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CCE" w:rsidRPr="00295295" w:rsidRDefault="008F3CCE" w:rsidP="008F3CCE">
      <w:pPr>
        <w:pStyle w:val="Piedepgina"/>
        <w:tabs>
          <w:tab w:val="clear" w:pos="4252"/>
          <w:tab w:val="clear" w:pos="8504"/>
        </w:tabs>
        <w:ind w:left="708"/>
        <w:jc w:val="right"/>
        <w:rPr>
          <w:b/>
          <w:smallCaps/>
          <w:sz w:val="10"/>
          <w:szCs w:val="10"/>
        </w:rPr>
      </w:pPr>
    </w:p>
    <w:p w:rsidR="000C6A94" w:rsidRDefault="008238D7" w:rsidP="009949DF">
      <w:pPr>
        <w:pStyle w:val="Piedepgina"/>
        <w:tabs>
          <w:tab w:val="clear" w:pos="4252"/>
          <w:tab w:val="clear" w:pos="8504"/>
        </w:tabs>
        <w:ind w:left="5664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3E6657">
        <w:rPr>
          <w:sz w:val="22"/>
          <w:szCs w:val="22"/>
        </w:rPr>
        <w:t xml:space="preserve"> </w:t>
      </w:r>
      <w:r w:rsidR="00915995">
        <w:rPr>
          <w:sz w:val="22"/>
          <w:szCs w:val="22"/>
        </w:rPr>
        <w:t>2</w:t>
      </w:r>
      <w:r w:rsidR="000C6A94" w:rsidRPr="001A55D7">
        <w:rPr>
          <w:sz w:val="22"/>
          <w:szCs w:val="22"/>
        </w:rPr>
        <w:t xml:space="preserve"> de </w:t>
      </w:r>
      <w:r w:rsidR="00E013FA">
        <w:rPr>
          <w:sz w:val="22"/>
          <w:szCs w:val="22"/>
        </w:rPr>
        <w:t>septiembre</w:t>
      </w:r>
      <w:r w:rsidR="000C6A94" w:rsidRPr="001A55D7">
        <w:rPr>
          <w:sz w:val="22"/>
          <w:szCs w:val="22"/>
        </w:rPr>
        <w:t xml:space="preserve"> de 20</w:t>
      </w:r>
      <w:r w:rsidR="00915995">
        <w:rPr>
          <w:sz w:val="22"/>
          <w:szCs w:val="22"/>
        </w:rPr>
        <w:t>20</w:t>
      </w:r>
    </w:p>
    <w:p w:rsidR="009B7CC3" w:rsidRDefault="009B7CC3" w:rsidP="00540422">
      <w:pPr>
        <w:jc w:val="both"/>
        <w:rPr>
          <w:rFonts w:eastAsia="Batang"/>
          <w:sz w:val="22"/>
          <w:szCs w:val="22"/>
          <w:lang w:eastAsia="ko-KR"/>
        </w:rPr>
      </w:pPr>
    </w:p>
    <w:p w:rsidR="00EC53B6" w:rsidRDefault="009F4950" w:rsidP="00EC53B6">
      <w:pPr>
        <w:pStyle w:val="Textopredeterminado"/>
        <w:ind w:left="720"/>
        <w:jc w:val="both"/>
        <w:rPr>
          <w:rFonts w:ascii="Arial" w:hAnsi="Arial" w:cs="Arial"/>
          <w:b/>
          <w:smallCaps/>
          <w:sz w:val="44"/>
          <w:szCs w:val="44"/>
        </w:rPr>
      </w:pPr>
      <w:r>
        <w:rPr>
          <w:rFonts w:ascii="Arial" w:hAnsi="Arial" w:cs="Arial"/>
          <w:b/>
          <w:smallCaps/>
          <w:sz w:val="44"/>
          <w:szCs w:val="44"/>
        </w:rPr>
        <w:t>Segovia celebra la III Noche del Patrimonio</w:t>
      </w:r>
    </w:p>
    <w:p w:rsidR="00DB54DB" w:rsidRDefault="00DB54DB" w:rsidP="00EC53B6">
      <w:pPr>
        <w:pStyle w:val="Textopredeterminado"/>
        <w:ind w:left="720"/>
        <w:jc w:val="both"/>
        <w:rPr>
          <w:rFonts w:ascii="Arial" w:hAnsi="Arial" w:cs="Arial"/>
          <w:b/>
          <w:smallCaps/>
          <w:sz w:val="10"/>
          <w:szCs w:val="10"/>
        </w:rPr>
      </w:pPr>
    </w:p>
    <w:p w:rsidR="00EC53B6" w:rsidRPr="00EE5A4D" w:rsidRDefault="00EC53B6" w:rsidP="00EC53B6">
      <w:pPr>
        <w:pStyle w:val="Textopredeterminado"/>
        <w:ind w:left="720"/>
        <w:jc w:val="both"/>
        <w:rPr>
          <w:rFonts w:ascii="Arial" w:hAnsi="Arial" w:cs="Arial"/>
          <w:b/>
          <w:smallCaps/>
          <w:sz w:val="10"/>
          <w:szCs w:val="10"/>
        </w:rPr>
      </w:pPr>
      <w:r w:rsidRPr="00EE5A4D">
        <w:rPr>
          <w:rFonts w:ascii="Arial" w:hAnsi="Arial" w:cs="Arial"/>
          <w:b/>
          <w:smallCaps/>
          <w:sz w:val="10"/>
          <w:szCs w:val="10"/>
        </w:rPr>
        <w:t xml:space="preserve"> </w:t>
      </w:r>
    </w:p>
    <w:p w:rsidR="00EC53B6" w:rsidRDefault="00EC53B6" w:rsidP="00A965B4">
      <w:pPr>
        <w:ind w:left="720"/>
        <w:jc w:val="both"/>
        <w:rPr>
          <w:rFonts w:eastAsia="Batang"/>
          <w:b/>
          <w:szCs w:val="24"/>
          <w:lang w:eastAsia="ko-KR"/>
        </w:rPr>
      </w:pPr>
      <w:r>
        <w:rPr>
          <w:rFonts w:eastAsia="Batang"/>
          <w:b/>
          <w:szCs w:val="24"/>
          <w:lang w:eastAsia="ko-KR"/>
        </w:rPr>
        <w:t xml:space="preserve">El </w:t>
      </w:r>
      <w:r w:rsidR="009F4950">
        <w:rPr>
          <w:rFonts w:eastAsia="Batang"/>
          <w:b/>
          <w:szCs w:val="24"/>
          <w:lang w:eastAsia="ko-KR"/>
        </w:rPr>
        <w:t>sábado 12 de septiembre, las 15 ciudades inscritas en la Lista del Patrimonio Mundial de la UNESCO se unen en una fiesta colectiva</w:t>
      </w:r>
      <w:r w:rsidR="007177F9">
        <w:rPr>
          <w:rFonts w:eastAsia="Batang"/>
          <w:b/>
          <w:szCs w:val="24"/>
          <w:lang w:eastAsia="ko-KR"/>
        </w:rPr>
        <w:t xml:space="preserve"> por la cultura</w:t>
      </w:r>
      <w:r w:rsidR="009F4950">
        <w:rPr>
          <w:rFonts w:eastAsia="Batang"/>
          <w:b/>
          <w:szCs w:val="24"/>
          <w:lang w:eastAsia="ko-KR"/>
        </w:rPr>
        <w:t xml:space="preserve"> </w:t>
      </w:r>
    </w:p>
    <w:p w:rsidR="005F7C82" w:rsidRPr="006D6A96" w:rsidRDefault="005F7C82" w:rsidP="00CF163A">
      <w:pPr>
        <w:jc w:val="center"/>
        <w:rPr>
          <w:rFonts w:eastAsia="Arial"/>
          <w:b/>
          <w:i/>
          <w:color w:val="000000"/>
          <w:sz w:val="10"/>
          <w:szCs w:val="10"/>
        </w:rPr>
      </w:pPr>
    </w:p>
    <w:p w:rsidR="00355936" w:rsidRPr="006D6A96" w:rsidRDefault="005F7C82" w:rsidP="006D6A96">
      <w:pPr>
        <w:ind w:left="708"/>
        <w:jc w:val="both"/>
        <w:rPr>
          <w:rFonts w:eastAsia="Arial"/>
          <w:color w:val="000000"/>
        </w:rPr>
      </w:pPr>
      <w:r>
        <w:rPr>
          <w:rFonts w:eastAsia="Arial"/>
          <w:b/>
          <w:color w:val="000000"/>
        </w:rPr>
        <w:t>P</w:t>
      </w:r>
      <w:r w:rsidRPr="005F7C82">
        <w:rPr>
          <w:rFonts w:eastAsia="Arial"/>
          <w:b/>
          <w:color w:val="000000"/>
        </w:rPr>
        <w:t>or primera vez</w:t>
      </w:r>
      <w:r w:rsidR="00CF163A">
        <w:rPr>
          <w:rFonts w:eastAsia="Arial"/>
          <w:b/>
          <w:color w:val="000000"/>
        </w:rPr>
        <w:t xml:space="preserve"> esta iniciativa del grupo CPH cuenta</w:t>
      </w:r>
      <w:r w:rsidRPr="005F7C82">
        <w:rPr>
          <w:rFonts w:eastAsia="Arial"/>
          <w:b/>
          <w:color w:val="000000"/>
        </w:rPr>
        <w:t xml:space="preserve"> con el apoyo oficial de UNESCO y la programación será retransmitida </w:t>
      </w:r>
      <w:proofErr w:type="spellStart"/>
      <w:r w:rsidRPr="005F7C82">
        <w:rPr>
          <w:rFonts w:eastAsia="Arial"/>
          <w:b/>
          <w:color w:val="000000"/>
        </w:rPr>
        <w:t>on</w:t>
      </w:r>
      <w:proofErr w:type="spellEnd"/>
      <w:r w:rsidRPr="005F7C82">
        <w:rPr>
          <w:rFonts w:eastAsia="Arial"/>
          <w:b/>
          <w:color w:val="000000"/>
        </w:rPr>
        <w:t xml:space="preserve"> </w:t>
      </w:r>
      <w:proofErr w:type="spellStart"/>
      <w:r w:rsidRPr="005F7C82">
        <w:rPr>
          <w:rFonts w:eastAsia="Arial"/>
          <w:b/>
          <w:color w:val="000000"/>
        </w:rPr>
        <w:t>líne</w:t>
      </w:r>
      <w:proofErr w:type="spellEnd"/>
      <w:r w:rsidRPr="005F7C82">
        <w:rPr>
          <w:rFonts w:eastAsia="Arial"/>
          <w:b/>
          <w:color w:val="000000"/>
        </w:rPr>
        <w:t xml:space="preserve"> a todo el mundo desde la web de UNESCO </w:t>
      </w:r>
      <w:r w:rsidR="00FA09B1">
        <w:rPr>
          <w:rFonts w:eastAsia="Batang"/>
          <w:b/>
          <w:szCs w:val="24"/>
          <w:lang w:eastAsia="ko-KR"/>
        </w:rPr>
        <w:t xml:space="preserve">  </w:t>
      </w:r>
    </w:p>
    <w:p w:rsidR="00355936" w:rsidRDefault="00355936" w:rsidP="00355936">
      <w:pPr>
        <w:pStyle w:val="Textopredeterminado"/>
        <w:ind w:left="720"/>
        <w:jc w:val="both"/>
        <w:rPr>
          <w:rFonts w:ascii="Arial" w:eastAsia="Batang" w:hAnsi="Arial" w:cs="Arial"/>
          <w:sz w:val="22"/>
          <w:szCs w:val="22"/>
          <w:lang w:eastAsia="ko-KR"/>
        </w:rPr>
      </w:pPr>
    </w:p>
    <w:p w:rsidR="007177F9" w:rsidRPr="004F55BB" w:rsidRDefault="007177F9" w:rsidP="00D86E0E">
      <w:pPr>
        <w:ind w:left="708"/>
        <w:jc w:val="both"/>
        <w:rPr>
          <w:rFonts w:eastAsia="Arial"/>
          <w:color w:val="000000"/>
          <w:sz w:val="22"/>
          <w:szCs w:val="22"/>
        </w:rPr>
      </w:pPr>
      <w:r w:rsidRPr="004F55BB">
        <w:rPr>
          <w:rFonts w:eastAsia="Arial"/>
          <w:i/>
          <w:color w:val="000000"/>
          <w:sz w:val="22"/>
          <w:szCs w:val="22"/>
        </w:rPr>
        <w:t xml:space="preserve">La Noche del Patrimonio. La </w:t>
      </w:r>
      <w:proofErr w:type="spellStart"/>
      <w:r w:rsidRPr="004F55BB">
        <w:rPr>
          <w:rFonts w:eastAsia="Arial"/>
          <w:i/>
          <w:color w:val="000000"/>
          <w:sz w:val="22"/>
          <w:szCs w:val="22"/>
        </w:rPr>
        <w:t>Nit</w:t>
      </w:r>
      <w:proofErr w:type="spellEnd"/>
      <w:r w:rsidRPr="004F55BB">
        <w:rPr>
          <w:rFonts w:eastAsia="Arial"/>
          <w:i/>
          <w:color w:val="000000"/>
          <w:sz w:val="22"/>
          <w:szCs w:val="22"/>
        </w:rPr>
        <w:t xml:space="preserve"> del </w:t>
      </w:r>
      <w:proofErr w:type="spellStart"/>
      <w:r w:rsidRPr="004F55BB">
        <w:rPr>
          <w:rFonts w:eastAsia="Arial"/>
          <w:i/>
          <w:color w:val="000000"/>
          <w:sz w:val="22"/>
          <w:szCs w:val="22"/>
        </w:rPr>
        <w:t>Patrimoni</w:t>
      </w:r>
      <w:proofErr w:type="spellEnd"/>
      <w:r w:rsidRPr="004F55BB">
        <w:rPr>
          <w:rFonts w:eastAsia="Arial"/>
          <w:i/>
          <w:color w:val="000000"/>
          <w:sz w:val="22"/>
          <w:szCs w:val="22"/>
        </w:rPr>
        <w:t xml:space="preserve">. A </w:t>
      </w:r>
      <w:proofErr w:type="spellStart"/>
      <w:r w:rsidRPr="004F55BB">
        <w:rPr>
          <w:rFonts w:eastAsia="Arial"/>
          <w:i/>
          <w:color w:val="000000"/>
          <w:sz w:val="22"/>
          <w:szCs w:val="22"/>
        </w:rPr>
        <w:t>Noite</w:t>
      </w:r>
      <w:proofErr w:type="spellEnd"/>
      <w:r w:rsidRPr="004F55BB">
        <w:rPr>
          <w:rFonts w:eastAsia="Arial"/>
          <w:i/>
          <w:color w:val="000000"/>
          <w:sz w:val="22"/>
          <w:szCs w:val="22"/>
        </w:rPr>
        <w:t xml:space="preserve"> do Patrimonio</w:t>
      </w:r>
      <w:r w:rsidRPr="004F55BB">
        <w:rPr>
          <w:rFonts w:eastAsia="Arial"/>
          <w:color w:val="000000"/>
          <w:sz w:val="22"/>
          <w:szCs w:val="22"/>
        </w:rPr>
        <w:t xml:space="preserve"> volverá a celebrarse el sábado </w:t>
      </w:r>
      <w:r w:rsidRPr="004F55BB">
        <w:rPr>
          <w:rFonts w:eastAsia="Arial"/>
          <w:b/>
          <w:color w:val="000000"/>
          <w:sz w:val="22"/>
          <w:szCs w:val="22"/>
        </w:rPr>
        <w:t>12 de septiembre de forma simultánea en las 15 Ciudades Patrimonio de la Humanidad de España</w:t>
      </w:r>
      <w:r w:rsidRPr="004F55BB">
        <w:rPr>
          <w:rFonts w:eastAsia="Arial"/>
          <w:color w:val="000000"/>
          <w:sz w:val="22"/>
          <w:szCs w:val="22"/>
        </w:rPr>
        <w:t xml:space="preserve">, una fiesta de la cultura que en esta </w:t>
      </w:r>
      <w:r w:rsidRPr="004F55BB">
        <w:rPr>
          <w:rFonts w:eastAsia="Arial"/>
          <w:b/>
          <w:color w:val="000000"/>
          <w:sz w:val="22"/>
          <w:szCs w:val="22"/>
        </w:rPr>
        <w:t>tercera edición</w:t>
      </w:r>
      <w:r w:rsidRPr="004F55BB">
        <w:rPr>
          <w:rFonts w:eastAsia="Arial"/>
          <w:color w:val="000000"/>
          <w:sz w:val="22"/>
          <w:szCs w:val="22"/>
        </w:rPr>
        <w:t xml:space="preserve"> cuenta con el a</w:t>
      </w:r>
      <w:r w:rsidR="00E67A55" w:rsidRPr="004F55BB">
        <w:rPr>
          <w:rFonts w:eastAsia="Arial"/>
          <w:color w:val="000000"/>
          <w:sz w:val="22"/>
          <w:szCs w:val="22"/>
        </w:rPr>
        <w:t>poyo oficial de la UNESCO. L</w:t>
      </w:r>
      <w:r w:rsidRPr="004F55BB">
        <w:rPr>
          <w:rFonts w:eastAsia="Arial"/>
          <w:color w:val="000000"/>
          <w:sz w:val="22"/>
          <w:szCs w:val="22"/>
        </w:rPr>
        <w:t xml:space="preserve">a programación se incorporará a la retransmisión de su página web </w:t>
      </w:r>
      <w:hyperlink r:id="rId8">
        <w:r w:rsidR="00D86E0E" w:rsidRPr="004F55BB">
          <w:rPr>
            <w:rFonts w:eastAsia="Arial"/>
            <w:color w:val="0000FF"/>
            <w:sz w:val="22"/>
            <w:szCs w:val="22"/>
            <w:u w:val="single"/>
          </w:rPr>
          <w:t>www.lanochedelpatrimonio.com</w:t>
        </w:r>
      </w:hyperlink>
      <w:r w:rsidR="00D86E0E" w:rsidRPr="004F55BB">
        <w:rPr>
          <w:rFonts w:eastAsia="Arial"/>
          <w:color w:val="000000"/>
          <w:sz w:val="22"/>
          <w:szCs w:val="22"/>
        </w:rPr>
        <w:t xml:space="preserve"> </w:t>
      </w:r>
      <w:r w:rsidRPr="004F55BB">
        <w:rPr>
          <w:rFonts w:eastAsia="Arial"/>
          <w:color w:val="000000"/>
          <w:sz w:val="22"/>
          <w:szCs w:val="22"/>
        </w:rPr>
        <w:t xml:space="preserve">para que pueda ser seguido desde cualquier país del mundo en directo y también se difundirá a través de redes sociales y sus canales de comunicación. </w:t>
      </w:r>
    </w:p>
    <w:p w:rsidR="007177F9" w:rsidRPr="004F55BB" w:rsidRDefault="007177F9" w:rsidP="00E0375A">
      <w:pPr>
        <w:jc w:val="both"/>
        <w:rPr>
          <w:rFonts w:eastAsia="Arial"/>
          <w:color w:val="000000"/>
          <w:sz w:val="22"/>
          <w:szCs w:val="22"/>
        </w:rPr>
      </w:pPr>
    </w:p>
    <w:p w:rsidR="007177F9" w:rsidRPr="004F55BB" w:rsidRDefault="00CF58C1" w:rsidP="00835C64">
      <w:pPr>
        <w:ind w:left="708"/>
        <w:jc w:val="both"/>
        <w:rPr>
          <w:rFonts w:eastAsia="Arial"/>
          <w:color w:val="000000"/>
          <w:sz w:val="22"/>
          <w:szCs w:val="22"/>
        </w:rPr>
      </w:pPr>
      <w:r w:rsidRPr="004F55BB">
        <w:rPr>
          <w:rFonts w:eastAsia="Arial"/>
          <w:b/>
          <w:color w:val="000000"/>
          <w:sz w:val="22"/>
          <w:szCs w:val="22"/>
        </w:rPr>
        <w:t>Segovia</w:t>
      </w:r>
      <w:r w:rsidRPr="004F55BB">
        <w:rPr>
          <w:rFonts w:eastAsia="Arial"/>
          <w:color w:val="000000"/>
          <w:sz w:val="22"/>
          <w:szCs w:val="22"/>
        </w:rPr>
        <w:t xml:space="preserve"> como el resto de Ciudades Patrimonio (</w:t>
      </w:r>
      <w:r w:rsidR="007177F9" w:rsidRPr="004F55BB">
        <w:rPr>
          <w:rFonts w:eastAsia="Arial"/>
          <w:color w:val="000000"/>
          <w:sz w:val="22"/>
          <w:szCs w:val="22"/>
        </w:rPr>
        <w:t xml:space="preserve">Alcalá de Henares, Ávila, Baeza, Cáceres, Córdoba, Cuenca, Ibiza / </w:t>
      </w:r>
      <w:proofErr w:type="spellStart"/>
      <w:r w:rsidR="007177F9" w:rsidRPr="004F55BB">
        <w:rPr>
          <w:rFonts w:eastAsia="Arial"/>
          <w:color w:val="000000"/>
          <w:sz w:val="22"/>
          <w:szCs w:val="22"/>
        </w:rPr>
        <w:t>Eivissa</w:t>
      </w:r>
      <w:proofErr w:type="spellEnd"/>
      <w:r w:rsidR="007177F9" w:rsidRPr="004F55BB">
        <w:rPr>
          <w:rFonts w:eastAsia="Arial"/>
          <w:color w:val="000000"/>
          <w:sz w:val="22"/>
          <w:szCs w:val="22"/>
        </w:rPr>
        <w:t>, Mérida, Salamanca, San Cristóbal de la Laguna, Santiago de Compostela, Tarragona, Toledo y Úbeda</w:t>
      </w:r>
      <w:r w:rsidR="00A87D85" w:rsidRPr="004F55BB">
        <w:rPr>
          <w:rFonts w:eastAsia="Arial"/>
          <w:color w:val="000000"/>
          <w:sz w:val="22"/>
          <w:szCs w:val="22"/>
        </w:rPr>
        <w:t>)</w:t>
      </w:r>
      <w:r w:rsidR="007177F9" w:rsidRPr="004F55BB">
        <w:rPr>
          <w:rFonts w:eastAsia="Arial"/>
          <w:b/>
          <w:color w:val="000000"/>
          <w:sz w:val="22"/>
          <w:szCs w:val="22"/>
        </w:rPr>
        <w:t xml:space="preserve">, </w:t>
      </w:r>
      <w:r w:rsidR="00A87D85" w:rsidRPr="004F55BB">
        <w:rPr>
          <w:rFonts w:eastAsia="Arial"/>
          <w:color w:val="000000"/>
          <w:sz w:val="22"/>
          <w:szCs w:val="22"/>
        </w:rPr>
        <w:t>abrirá</w:t>
      </w:r>
      <w:r w:rsidR="007177F9" w:rsidRPr="004F55BB">
        <w:rPr>
          <w:rFonts w:eastAsia="Arial"/>
          <w:color w:val="000000"/>
          <w:sz w:val="22"/>
          <w:szCs w:val="22"/>
        </w:rPr>
        <w:t xml:space="preserve"> en horario nocturno, a partir de las 20:00 horas, las puertas de sus monumentos más emblemático</w:t>
      </w:r>
      <w:r w:rsidR="00A87D85" w:rsidRPr="004F55BB">
        <w:rPr>
          <w:rFonts w:eastAsia="Arial"/>
          <w:color w:val="000000"/>
          <w:sz w:val="22"/>
          <w:szCs w:val="22"/>
        </w:rPr>
        <w:t xml:space="preserve">s y programará actividades culturales para </w:t>
      </w:r>
      <w:r w:rsidR="007177F9" w:rsidRPr="004F55BB">
        <w:rPr>
          <w:rFonts w:eastAsia="Arial"/>
          <w:color w:val="000000"/>
          <w:sz w:val="22"/>
          <w:szCs w:val="22"/>
        </w:rPr>
        <w:t xml:space="preserve">vecinos y visitantes. </w:t>
      </w:r>
      <w:r w:rsidR="007177F9" w:rsidRPr="004F55BB">
        <w:rPr>
          <w:rFonts w:eastAsia="Arial"/>
          <w:b/>
          <w:color w:val="000000"/>
          <w:sz w:val="22"/>
          <w:szCs w:val="22"/>
        </w:rPr>
        <w:t xml:space="preserve">Una noche mágica en la que también se celebrará la tercera edición del Festival de Danza Escena Patrimonio, </w:t>
      </w:r>
      <w:r w:rsidR="007177F9" w:rsidRPr="004F55BB">
        <w:rPr>
          <w:rFonts w:eastAsia="Arial"/>
          <w:color w:val="000000"/>
          <w:sz w:val="22"/>
          <w:szCs w:val="22"/>
        </w:rPr>
        <w:t>una cita ineludible para los amantes de las artes escénicas.</w:t>
      </w:r>
    </w:p>
    <w:p w:rsidR="007177F9" w:rsidRPr="004F55BB" w:rsidRDefault="007177F9" w:rsidP="007177F9">
      <w:pPr>
        <w:spacing w:line="288" w:lineRule="auto"/>
        <w:jc w:val="both"/>
        <w:rPr>
          <w:rFonts w:eastAsia="Arial"/>
          <w:color w:val="000000"/>
          <w:sz w:val="22"/>
          <w:szCs w:val="22"/>
        </w:rPr>
      </w:pPr>
    </w:p>
    <w:p w:rsidR="007177F9" w:rsidRPr="004F55BB" w:rsidRDefault="007177F9" w:rsidP="00835C64">
      <w:pPr>
        <w:ind w:left="708"/>
        <w:jc w:val="both"/>
        <w:rPr>
          <w:rFonts w:eastAsia="Arial"/>
          <w:color w:val="000000"/>
          <w:sz w:val="22"/>
          <w:szCs w:val="22"/>
        </w:rPr>
      </w:pPr>
      <w:r w:rsidRPr="004F55BB">
        <w:rPr>
          <w:rFonts w:eastAsia="Arial"/>
          <w:color w:val="000000"/>
          <w:sz w:val="22"/>
          <w:szCs w:val="22"/>
        </w:rPr>
        <w:t xml:space="preserve">La Noche del Patrimonio </w:t>
      </w:r>
      <w:r w:rsidR="002277AF" w:rsidRPr="004F55BB">
        <w:rPr>
          <w:rFonts w:eastAsia="Arial"/>
          <w:color w:val="000000"/>
          <w:sz w:val="22"/>
          <w:szCs w:val="22"/>
        </w:rPr>
        <w:t>se estructura</w:t>
      </w:r>
      <w:r w:rsidRPr="004F55BB">
        <w:rPr>
          <w:rFonts w:eastAsia="Arial"/>
          <w:color w:val="000000"/>
          <w:sz w:val="22"/>
          <w:szCs w:val="22"/>
        </w:rPr>
        <w:t xml:space="preserve"> en tres secciones:</w:t>
      </w:r>
    </w:p>
    <w:p w:rsidR="007177F9" w:rsidRPr="004F55BB" w:rsidRDefault="007177F9" w:rsidP="007177F9">
      <w:pPr>
        <w:spacing w:line="288" w:lineRule="auto"/>
        <w:jc w:val="both"/>
        <w:rPr>
          <w:rFonts w:eastAsia="Arial"/>
          <w:color w:val="000000"/>
          <w:sz w:val="22"/>
          <w:szCs w:val="22"/>
        </w:rPr>
      </w:pPr>
    </w:p>
    <w:p w:rsidR="007177F9" w:rsidRPr="004F55BB" w:rsidRDefault="00C446CB" w:rsidP="00835C64">
      <w:pPr>
        <w:spacing w:line="288" w:lineRule="auto"/>
        <w:ind w:firstLine="708"/>
        <w:jc w:val="both"/>
        <w:rPr>
          <w:rFonts w:eastAsia="Arial"/>
          <w:b/>
          <w:sz w:val="22"/>
          <w:szCs w:val="22"/>
          <w:u w:val="single"/>
        </w:rPr>
      </w:pPr>
      <w:r w:rsidRPr="004F55BB">
        <w:rPr>
          <w:rFonts w:eastAsia="Arial"/>
          <w:b/>
          <w:sz w:val="22"/>
          <w:szCs w:val="22"/>
          <w:u w:val="single"/>
        </w:rPr>
        <w:t xml:space="preserve">Festival escena patrimonio </w:t>
      </w:r>
    </w:p>
    <w:p w:rsidR="007177F9" w:rsidRPr="004F55BB" w:rsidRDefault="007177F9" w:rsidP="007177F9">
      <w:pPr>
        <w:spacing w:line="288" w:lineRule="auto"/>
        <w:jc w:val="both"/>
        <w:rPr>
          <w:rFonts w:eastAsia="Arial"/>
          <w:sz w:val="22"/>
          <w:szCs w:val="22"/>
          <w:u w:val="single"/>
        </w:rPr>
      </w:pPr>
    </w:p>
    <w:p w:rsidR="007177F9" w:rsidRPr="004F55BB" w:rsidRDefault="007177F9" w:rsidP="007522E3">
      <w:pPr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rFonts w:eastAsia="Arial"/>
          <w:sz w:val="22"/>
          <w:szCs w:val="22"/>
        </w:rPr>
      </w:pPr>
      <w:r w:rsidRPr="004F55BB">
        <w:rPr>
          <w:rFonts w:eastAsia="Arial"/>
          <w:sz w:val="22"/>
          <w:szCs w:val="22"/>
        </w:rPr>
        <w:t xml:space="preserve">Tras el éxito de las dos ediciones anteriores, el Festival </w:t>
      </w:r>
      <w:r w:rsidR="0099223B" w:rsidRPr="004F55BB">
        <w:rPr>
          <w:rFonts w:eastAsia="Arial"/>
          <w:sz w:val="22"/>
          <w:szCs w:val="22"/>
        </w:rPr>
        <w:t>Escena Patrimonio</w:t>
      </w:r>
      <w:r w:rsidRPr="004F55BB">
        <w:rPr>
          <w:rFonts w:eastAsia="Arial"/>
          <w:sz w:val="22"/>
          <w:szCs w:val="22"/>
        </w:rPr>
        <w:t xml:space="preserve"> quiere afianzar el compromiso de las 15 Ciudades con </w:t>
      </w:r>
      <w:r w:rsidRPr="004F55BB">
        <w:rPr>
          <w:rFonts w:eastAsia="Arial"/>
          <w:b/>
          <w:sz w:val="22"/>
          <w:szCs w:val="22"/>
        </w:rPr>
        <w:t xml:space="preserve">la creación contemporánea y el patrimonio vivo </w:t>
      </w:r>
      <w:r w:rsidRPr="004F55BB">
        <w:rPr>
          <w:rFonts w:eastAsia="Arial"/>
          <w:sz w:val="22"/>
          <w:szCs w:val="22"/>
        </w:rPr>
        <w:t xml:space="preserve">y apostar por la </w:t>
      </w:r>
      <w:r w:rsidRPr="004F55BB">
        <w:rPr>
          <w:rFonts w:eastAsia="Arial"/>
          <w:b/>
          <w:sz w:val="22"/>
          <w:szCs w:val="22"/>
        </w:rPr>
        <w:t>danza y la participación colectiva</w:t>
      </w:r>
      <w:r w:rsidRPr="004F55BB">
        <w:rPr>
          <w:rFonts w:eastAsia="Arial"/>
          <w:sz w:val="22"/>
          <w:szCs w:val="22"/>
        </w:rPr>
        <w:t xml:space="preserve"> para todas las edades, configurando así un espacio de intercambio entre ciudades Patrimonio Mundial, lenguajes artísticos y públicos diversos.</w:t>
      </w:r>
    </w:p>
    <w:p w:rsidR="007177F9" w:rsidRPr="004F55BB" w:rsidRDefault="007177F9" w:rsidP="004F55BB">
      <w:pPr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rFonts w:eastAsia="Arial"/>
          <w:sz w:val="22"/>
          <w:szCs w:val="22"/>
        </w:rPr>
      </w:pPr>
      <w:r w:rsidRPr="004F55BB">
        <w:rPr>
          <w:rFonts w:eastAsia="Arial"/>
          <w:sz w:val="22"/>
          <w:szCs w:val="22"/>
        </w:rPr>
        <w:lastRenderedPageBreak/>
        <w:t>En</w:t>
      </w:r>
      <w:r w:rsidR="004F55BB">
        <w:rPr>
          <w:rFonts w:eastAsia="Arial"/>
          <w:sz w:val="22"/>
          <w:szCs w:val="22"/>
        </w:rPr>
        <w:t xml:space="preserve"> la </w:t>
      </w:r>
      <w:r w:rsidR="004F55BB" w:rsidRPr="004F55BB">
        <w:rPr>
          <w:rFonts w:eastAsia="Arial"/>
          <w:b/>
          <w:sz w:val="22"/>
          <w:szCs w:val="22"/>
        </w:rPr>
        <w:t>sala de la herrería</w:t>
      </w:r>
      <w:r w:rsidR="004F55BB">
        <w:rPr>
          <w:rFonts w:eastAsia="Arial"/>
          <w:sz w:val="22"/>
          <w:szCs w:val="22"/>
        </w:rPr>
        <w:t xml:space="preserve"> de</w:t>
      </w:r>
      <w:r w:rsidRPr="004F55BB">
        <w:rPr>
          <w:rFonts w:eastAsia="Arial"/>
          <w:sz w:val="22"/>
          <w:szCs w:val="22"/>
        </w:rPr>
        <w:t xml:space="preserve"> </w:t>
      </w:r>
      <w:r w:rsidRPr="004F55BB">
        <w:rPr>
          <w:rFonts w:eastAsia="Arial"/>
          <w:b/>
          <w:sz w:val="22"/>
          <w:szCs w:val="22"/>
        </w:rPr>
        <w:t>la Real Casa de Moneda de Segovia</w:t>
      </w:r>
      <w:r w:rsidRPr="004F55BB">
        <w:rPr>
          <w:rFonts w:eastAsia="Arial"/>
          <w:sz w:val="22"/>
          <w:szCs w:val="22"/>
        </w:rPr>
        <w:t xml:space="preserve"> el público podrá disfrutar</w:t>
      </w:r>
      <w:r w:rsidR="004F55BB">
        <w:rPr>
          <w:rFonts w:eastAsia="Arial"/>
          <w:sz w:val="22"/>
          <w:szCs w:val="22"/>
        </w:rPr>
        <w:t xml:space="preserve"> del bailarín y coreógrafo </w:t>
      </w:r>
      <w:r w:rsidRPr="004F55BB">
        <w:rPr>
          <w:rFonts w:eastAsia="Arial"/>
          <w:b/>
          <w:sz w:val="22"/>
          <w:szCs w:val="22"/>
        </w:rPr>
        <w:t xml:space="preserve">Guillermo </w:t>
      </w:r>
      <w:proofErr w:type="spellStart"/>
      <w:r w:rsidRPr="004F55BB">
        <w:rPr>
          <w:rFonts w:eastAsia="Arial"/>
          <w:b/>
          <w:sz w:val="22"/>
          <w:szCs w:val="22"/>
        </w:rPr>
        <w:t>Weickert</w:t>
      </w:r>
      <w:proofErr w:type="spellEnd"/>
      <w:r w:rsidRPr="004F55BB">
        <w:rPr>
          <w:rFonts w:eastAsia="Arial"/>
          <w:sz w:val="22"/>
          <w:szCs w:val="22"/>
        </w:rPr>
        <w:t xml:space="preserve"> y su esp</w:t>
      </w:r>
      <w:r w:rsidR="004F55BB">
        <w:rPr>
          <w:rFonts w:eastAsia="Arial"/>
          <w:sz w:val="22"/>
          <w:szCs w:val="22"/>
        </w:rPr>
        <w:t xml:space="preserve">ectáculo “Parece nada”, en el que colabora el músico segoviano Eugenio </w:t>
      </w:r>
      <w:proofErr w:type="spellStart"/>
      <w:r w:rsidR="004F55BB">
        <w:rPr>
          <w:rFonts w:eastAsia="Arial"/>
          <w:sz w:val="22"/>
          <w:szCs w:val="22"/>
        </w:rPr>
        <w:t>Uñón</w:t>
      </w:r>
      <w:proofErr w:type="spellEnd"/>
      <w:r w:rsidR="004F55BB">
        <w:rPr>
          <w:rFonts w:eastAsia="Arial"/>
          <w:sz w:val="22"/>
          <w:szCs w:val="22"/>
        </w:rPr>
        <w:t>. Se trata de una propuesta creada ex proceso para este espacio y para esta noche tan especial. Desde las 21:30 horas y con aforo muy reducido, se habilitará una pantalla en el exterior de la sala para poder ver el espectáculo al mismo tiempo.</w:t>
      </w:r>
      <w:r w:rsidR="005010D8" w:rsidRPr="004F55BB">
        <w:rPr>
          <w:rFonts w:eastAsia="Arial"/>
          <w:sz w:val="22"/>
          <w:szCs w:val="22"/>
        </w:rPr>
        <w:t xml:space="preserve"> L</w:t>
      </w:r>
      <w:r w:rsidR="004F55BB">
        <w:rPr>
          <w:rFonts w:eastAsia="Arial"/>
          <w:sz w:val="22"/>
          <w:szCs w:val="22"/>
        </w:rPr>
        <w:t>a</w:t>
      </w:r>
      <w:r w:rsidR="005010D8" w:rsidRPr="004F55BB">
        <w:rPr>
          <w:rFonts w:eastAsia="Arial"/>
          <w:sz w:val="22"/>
          <w:szCs w:val="22"/>
        </w:rPr>
        <w:t xml:space="preserve"> </w:t>
      </w:r>
      <w:r w:rsidR="005010D8" w:rsidRPr="004F55BB">
        <w:rPr>
          <w:rFonts w:eastAsia="Arial"/>
          <w:b/>
          <w:sz w:val="22"/>
          <w:szCs w:val="22"/>
        </w:rPr>
        <w:t>entrada</w:t>
      </w:r>
      <w:r w:rsidR="004F55BB">
        <w:rPr>
          <w:rFonts w:eastAsia="Arial"/>
          <w:b/>
          <w:sz w:val="22"/>
          <w:szCs w:val="22"/>
        </w:rPr>
        <w:t xml:space="preserve"> es</w:t>
      </w:r>
      <w:r w:rsidR="005010D8" w:rsidRPr="004F55BB">
        <w:rPr>
          <w:rFonts w:eastAsia="Arial"/>
          <w:b/>
          <w:sz w:val="22"/>
          <w:szCs w:val="22"/>
        </w:rPr>
        <w:t xml:space="preserve"> libre</w:t>
      </w:r>
      <w:r w:rsidR="005010D8" w:rsidRPr="004F55BB">
        <w:rPr>
          <w:rFonts w:eastAsia="Arial"/>
          <w:sz w:val="22"/>
          <w:szCs w:val="22"/>
        </w:rPr>
        <w:t>,</w:t>
      </w:r>
      <w:r w:rsidR="005010D8" w:rsidRPr="004F55BB">
        <w:rPr>
          <w:rFonts w:eastAsia="Arial"/>
          <w:sz w:val="22"/>
          <w:szCs w:val="22"/>
        </w:rPr>
        <w:t xml:space="preserve"> pero es necesario retirar la </w:t>
      </w:r>
      <w:r w:rsidR="005010D8" w:rsidRPr="004F55BB">
        <w:rPr>
          <w:rFonts w:eastAsia="Arial"/>
          <w:b/>
          <w:sz w:val="22"/>
          <w:szCs w:val="22"/>
        </w:rPr>
        <w:t>invitación en el Centro de Recepción de Visitantes</w:t>
      </w:r>
      <w:r w:rsidR="005010D8" w:rsidRPr="004F55BB">
        <w:rPr>
          <w:rFonts w:eastAsia="Arial"/>
          <w:sz w:val="22"/>
          <w:szCs w:val="22"/>
        </w:rPr>
        <w:t>.</w:t>
      </w:r>
    </w:p>
    <w:p w:rsidR="007177F9" w:rsidRPr="004F55BB" w:rsidRDefault="007177F9" w:rsidP="007177F9">
      <w:pPr>
        <w:spacing w:line="288" w:lineRule="auto"/>
        <w:jc w:val="both"/>
        <w:rPr>
          <w:rFonts w:eastAsia="Arial"/>
          <w:b/>
          <w:sz w:val="22"/>
          <w:szCs w:val="22"/>
        </w:rPr>
      </w:pPr>
    </w:p>
    <w:p w:rsidR="007177F9" w:rsidRPr="004F55BB" w:rsidRDefault="00C446CB" w:rsidP="00C446CB">
      <w:pPr>
        <w:spacing w:line="288" w:lineRule="auto"/>
        <w:ind w:firstLine="708"/>
        <w:jc w:val="both"/>
        <w:rPr>
          <w:rFonts w:eastAsia="Arial"/>
          <w:b/>
          <w:color w:val="000000"/>
          <w:sz w:val="22"/>
          <w:szCs w:val="22"/>
          <w:u w:val="single"/>
        </w:rPr>
      </w:pPr>
      <w:r w:rsidRPr="004F55BB">
        <w:rPr>
          <w:rFonts w:eastAsia="Arial"/>
          <w:b/>
          <w:sz w:val="22"/>
          <w:szCs w:val="22"/>
          <w:u w:val="single"/>
        </w:rPr>
        <w:t>V</w:t>
      </w:r>
      <w:r w:rsidRPr="004F55BB">
        <w:rPr>
          <w:rFonts w:eastAsia="Arial"/>
          <w:b/>
          <w:color w:val="000000"/>
          <w:sz w:val="22"/>
          <w:szCs w:val="22"/>
          <w:u w:val="single"/>
        </w:rPr>
        <w:t>ive patrimonio</w:t>
      </w:r>
    </w:p>
    <w:p w:rsidR="007177F9" w:rsidRPr="004F55BB" w:rsidRDefault="007177F9" w:rsidP="007177F9">
      <w:pPr>
        <w:spacing w:line="288" w:lineRule="auto"/>
        <w:jc w:val="both"/>
        <w:rPr>
          <w:rFonts w:eastAsia="Arial"/>
          <w:sz w:val="22"/>
          <w:szCs w:val="22"/>
          <w:u w:val="single"/>
        </w:rPr>
      </w:pPr>
    </w:p>
    <w:p w:rsidR="007177F9" w:rsidRPr="004F55BB" w:rsidRDefault="007177F9" w:rsidP="00C446CB">
      <w:pPr>
        <w:ind w:left="708"/>
        <w:jc w:val="both"/>
        <w:rPr>
          <w:rFonts w:eastAsia="Arial"/>
          <w:sz w:val="22"/>
          <w:szCs w:val="22"/>
        </w:rPr>
      </w:pPr>
      <w:r w:rsidRPr="004F55BB">
        <w:rPr>
          <w:rFonts w:eastAsia="Arial"/>
          <w:sz w:val="22"/>
          <w:szCs w:val="22"/>
        </w:rPr>
        <w:t>Desde las concejalías de Cultura, Turismo y Patrimonio Histórico se han organizado multitud de espectáculos (exposiciones, conciertos, visitas guiadas, títeres…) en pequeño formato dirigidos a los distintos colectivos en diferentes espacios patrimoniales, una muestra del apoyo decidido del ayuntamiento al tejido cultural.</w:t>
      </w:r>
    </w:p>
    <w:p w:rsidR="00F051D1" w:rsidRPr="004F55BB" w:rsidRDefault="00692E55" w:rsidP="00F051D1">
      <w:pPr>
        <w:ind w:left="708"/>
        <w:jc w:val="both"/>
        <w:rPr>
          <w:rFonts w:eastAsia="Arial"/>
          <w:sz w:val="22"/>
          <w:szCs w:val="22"/>
        </w:rPr>
      </w:pPr>
      <w:r w:rsidRPr="004F55BB">
        <w:rPr>
          <w:rFonts w:eastAsia="Arial"/>
          <w:sz w:val="22"/>
          <w:szCs w:val="22"/>
        </w:rPr>
        <w:t xml:space="preserve">En la sala Julio Michel de la </w:t>
      </w:r>
      <w:proofErr w:type="spellStart"/>
      <w:r w:rsidRPr="004F55BB">
        <w:rPr>
          <w:rFonts w:eastAsia="Arial"/>
          <w:sz w:val="22"/>
          <w:szCs w:val="22"/>
        </w:rPr>
        <w:t>Cárcel_Centro</w:t>
      </w:r>
      <w:proofErr w:type="spellEnd"/>
      <w:r w:rsidRPr="004F55BB">
        <w:rPr>
          <w:rFonts w:eastAsia="Arial"/>
          <w:sz w:val="22"/>
          <w:szCs w:val="22"/>
        </w:rPr>
        <w:t xml:space="preserve"> de Creación a las 20:00 horas se celebrará la final del III concurso internacional de composición </w:t>
      </w:r>
      <w:r w:rsidRPr="004F55BB">
        <w:rPr>
          <w:rFonts w:eastAsia="Arial"/>
          <w:i/>
          <w:sz w:val="22"/>
          <w:szCs w:val="22"/>
        </w:rPr>
        <w:t>María de Pablos</w:t>
      </w:r>
      <w:r w:rsidRPr="004F55BB">
        <w:rPr>
          <w:rFonts w:eastAsia="Arial"/>
          <w:sz w:val="22"/>
          <w:szCs w:val="22"/>
        </w:rPr>
        <w:t>; en el Jardín de los Poetas</w:t>
      </w:r>
      <w:r w:rsidR="00166998" w:rsidRPr="004F55BB">
        <w:rPr>
          <w:rFonts w:eastAsia="Arial"/>
          <w:sz w:val="22"/>
          <w:szCs w:val="22"/>
        </w:rPr>
        <w:t>,</w:t>
      </w:r>
      <w:r w:rsidRPr="004F55BB">
        <w:rPr>
          <w:rFonts w:eastAsia="Arial"/>
          <w:sz w:val="22"/>
          <w:szCs w:val="22"/>
        </w:rPr>
        <w:t xml:space="preserve"> los títeres de María </w:t>
      </w:r>
      <w:proofErr w:type="spellStart"/>
      <w:r w:rsidRPr="004F55BB">
        <w:rPr>
          <w:rFonts w:eastAsia="Arial"/>
          <w:sz w:val="22"/>
          <w:szCs w:val="22"/>
        </w:rPr>
        <w:t>Parrato</w:t>
      </w:r>
      <w:proofErr w:type="spellEnd"/>
      <w:r w:rsidRPr="004F55BB">
        <w:rPr>
          <w:rFonts w:eastAsia="Arial"/>
          <w:sz w:val="22"/>
          <w:szCs w:val="22"/>
        </w:rPr>
        <w:t xml:space="preserve"> (a las 20:30, 21:</w:t>
      </w:r>
      <w:r w:rsidR="00F74BF4" w:rsidRPr="004F55BB">
        <w:rPr>
          <w:rFonts w:eastAsia="Arial"/>
          <w:sz w:val="22"/>
          <w:szCs w:val="22"/>
        </w:rPr>
        <w:t>30 y</w:t>
      </w:r>
      <w:r w:rsidRPr="004F55BB">
        <w:rPr>
          <w:rFonts w:eastAsia="Arial"/>
          <w:sz w:val="22"/>
          <w:szCs w:val="22"/>
        </w:rPr>
        <w:t xml:space="preserve"> 22:30 horas); y a las 21:00 horas en la iglesia de San Justo</w:t>
      </w:r>
      <w:r w:rsidR="00166998" w:rsidRPr="004F55BB">
        <w:rPr>
          <w:rFonts w:eastAsia="Arial"/>
          <w:sz w:val="22"/>
          <w:szCs w:val="22"/>
        </w:rPr>
        <w:t>,</w:t>
      </w:r>
      <w:r w:rsidRPr="004F55BB">
        <w:rPr>
          <w:rFonts w:eastAsia="Arial"/>
          <w:sz w:val="22"/>
          <w:szCs w:val="22"/>
        </w:rPr>
        <w:t xml:space="preserve"> Nao </w:t>
      </w:r>
      <w:proofErr w:type="spellStart"/>
      <w:r w:rsidRPr="004F55BB">
        <w:rPr>
          <w:rFonts w:eastAsia="Arial"/>
          <w:sz w:val="22"/>
          <w:szCs w:val="22"/>
        </w:rPr>
        <w:t>d’amores</w:t>
      </w:r>
      <w:proofErr w:type="spellEnd"/>
      <w:r w:rsidRPr="004F55BB">
        <w:rPr>
          <w:rFonts w:eastAsia="Arial"/>
          <w:sz w:val="22"/>
          <w:szCs w:val="22"/>
        </w:rPr>
        <w:t xml:space="preserve"> representará el </w:t>
      </w:r>
      <w:r w:rsidR="00166998" w:rsidRPr="004F55BB">
        <w:rPr>
          <w:rFonts w:eastAsia="Arial"/>
          <w:sz w:val="22"/>
          <w:szCs w:val="22"/>
        </w:rPr>
        <w:t>“</w:t>
      </w:r>
      <w:r w:rsidRPr="004F55BB">
        <w:rPr>
          <w:rFonts w:eastAsia="Arial"/>
          <w:sz w:val="22"/>
          <w:szCs w:val="22"/>
        </w:rPr>
        <w:t>Misterio del Cristo de los Gascones</w:t>
      </w:r>
      <w:r w:rsidR="00166998" w:rsidRPr="004F55BB">
        <w:rPr>
          <w:rFonts w:eastAsia="Arial"/>
          <w:sz w:val="22"/>
          <w:szCs w:val="22"/>
        </w:rPr>
        <w:t>”</w:t>
      </w:r>
      <w:r w:rsidRPr="004F55BB">
        <w:rPr>
          <w:rFonts w:eastAsia="Arial"/>
          <w:sz w:val="22"/>
          <w:szCs w:val="22"/>
        </w:rPr>
        <w:t xml:space="preserve">. </w:t>
      </w:r>
      <w:r w:rsidR="00F051D1">
        <w:rPr>
          <w:rFonts w:eastAsia="Arial"/>
          <w:sz w:val="22"/>
          <w:szCs w:val="22"/>
        </w:rPr>
        <w:t xml:space="preserve">Las entradas para estos espectáculos ya se pueden adquirir en el centro de recepción de visitantes y en la web </w:t>
      </w:r>
      <w:hyperlink r:id="rId9" w:history="1">
        <w:r w:rsidR="00F051D1" w:rsidRPr="0048445D">
          <w:rPr>
            <w:rStyle w:val="Hipervnculo"/>
            <w:rFonts w:eastAsia="Arial"/>
            <w:sz w:val="22"/>
            <w:szCs w:val="22"/>
          </w:rPr>
          <w:t>www.turismodesegovia.com</w:t>
        </w:r>
      </w:hyperlink>
      <w:r w:rsidR="00F051D1">
        <w:rPr>
          <w:rFonts w:eastAsia="Arial"/>
          <w:sz w:val="22"/>
          <w:szCs w:val="22"/>
        </w:rPr>
        <w:t xml:space="preserve">  </w:t>
      </w:r>
    </w:p>
    <w:p w:rsidR="00692E55" w:rsidRPr="004F55BB" w:rsidRDefault="00692E55" w:rsidP="00CC22B0">
      <w:pPr>
        <w:jc w:val="both"/>
        <w:rPr>
          <w:rFonts w:eastAsia="Arial"/>
          <w:sz w:val="22"/>
          <w:szCs w:val="22"/>
        </w:rPr>
      </w:pPr>
    </w:p>
    <w:p w:rsidR="00692E55" w:rsidRDefault="00692E55" w:rsidP="00C446CB">
      <w:pPr>
        <w:ind w:left="708"/>
        <w:jc w:val="both"/>
        <w:rPr>
          <w:rFonts w:eastAsia="Arial"/>
          <w:sz w:val="22"/>
          <w:szCs w:val="22"/>
        </w:rPr>
      </w:pPr>
      <w:r w:rsidRPr="004F55BB">
        <w:rPr>
          <w:rFonts w:eastAsia="Arial"/>
          <w:sz w:val="22"/>
          <w:szCs w:val="22"/>
        </w:rPr>
        <w:t>Habrá visitas guiadas (</w:t>
      </w:r>
      <w:r w:rsidRPr="004F55BB">
        <w:rPr>
          <w:rFonts w:eastAsia="Arial"/>
          <w:i/>
          <w:sz w:val="22"/>
          <w:szCs w:val="22"/>
        </w:rPr>
        <w:t>C</w:t>
      </w:r>
      <w:r w:rsidR="007C60A5" w:rsidRPr="004F55BB">
        <w:rPr>
          <w:rFonts w:eastAsia="Arial"/>
          <w:i/>
          <w:sz w:val="22"/>
          <w:szCs w:val="22"/>
        </w:rPr>
        <w:t>o</w:t>
      </w:r>
      <w:r w:rsidRPr="004F55BB">
        <w:rPr>
          <w:rFonts w:eastAsia="Arial"/>
          <w:i/>
          <w:sz w:val="22"/>
          <w:szCs w:val="22"/>
        </w:rPr>
        <w:t>noce Segovia</w:t>
      </w:r>
      <w:r w:rsidRPr="004F55BB">
        <w:rPr>
          <w:rFonts w:eastAsia="Arial"/>
          <w:sz w:val="22"/>
          <w:szCs w:val="22"/>
        </w:rPr>
        <w:t xml:space="preserve">, </w:t>
      </w:r>
      <w:proofErr w:type="gramStart"/>
      <w:r w:rsidRPr="004F55BB">
        <w:rPr>
          <w:rFonts w:eastAsia="Arial"/>
          <w:i/>
          <w:sz w:val="22"/>
          <w:szCs w:val="22"/>
        </w:rPr>
        <w:t>Jud</w:t>
      </w:r>
      <w:r w:rsidR="00166998" w:rsidRPr="004F55BB">
        <w:rPr>
          <w:rFonts w:eastAsia="Arial"/>
          <w:i/>
          <w:sz w:val="22"/>
          <w:szCs w:val="22"/>
        </w:rPr>
        <w:t>í</w:t>
      </w:r>
      <w:r w:rsidRPr="004F55BB">
        <w:rPr>
          <w:rFonts w:eastAsia="Arial"/>
          <w:i/>
          <w:sz w:val="22"/>
          <w:szCs w:val="22"/>
        </w:rPr>
        <w:t>os</w:t>
      </w:r>
      <w:proofErr w:type="gramEnd"/>
      <w:r w:rsidRPr="004F55BB">
        <w:rPr>
          <w:rFonts w:eastAsia="Arial"/>
          <w:i/>
          <w:sz w:val="22"/>
          <w:szCs w:val="22"/>
        </w:rPr>
        <w:t>, moros y cristianos</w:t>
      </w:r>
      <w:r w:rsidRPr="004F55BB">
        <w:rPr>
          <w:rFonts w:eastAsia="Arial"/>
          <w:sz w:val="22"/>
          <w:szCs w:val="22"/>
        </w:rPr>
        <w:t xml:space="preserve">, </w:t>
      </w:r>
      <w:r w:rsidRPr="004F55BB">
        <w:rPr>
          <w:rFonts w:eastAsia="Arial"/>
          <w:i/>
          <w:sz w:val="22"/>
          <w:szCs w:val="22"/>
        </w:rPr>
        <w:t>Secretos de arrabal</w:t>
      </w:r>
      <w:r w:rsidRPr="004F55BB">
        <w:rPr>
          <w:rFonts w:eastAsia="Arial"/>
          <w:sz w:val="22"/>
          <w:szCs w:val="22"/>
        </w:rPr>
        <w:t xml:space="preserve"> y </w:t>
      </w:r>
      <w:r w:rsidRPr="004F55BB">
        <w:rPr>
          <w:rFonts w:eastAsia="Arial"/>
          <w:i/>
          <w:sz w:val="22"/>
          <w:szCs w:val="22"/>
        </w:rPr>
        <w:t>Crónica Oculta de la G</w:t>
      </w:r>
      <w:r w:rsidR="007C60A5" w:rsidRPr="004F55BB">
        <w:rPr>
          <w:rFonts w:eastAsia="Arial"/>
          <w:i/>
          <w:sz w:val="22"/>
          <w:szCs w:val="22"/>
        </w:rPr>
        <w:t>uerra de las C</w:t>
      </w:r>
      <w:r w:rsidRPr="004F55BB">
        <w:rPr>
          <w:rFonts w:eastAsia="Arial"/>
          <w:i/>
          <w:sz w:val="22"/>
          <w:szCs w:val="22"/>
        </w:rPr>
        <w:t>omunidades</w:t>
      </w:r>
      <w:r w:rsidRPr="004F55BB">
        <w:rPr>
          <w:rFonts w:eastAsia="Arial"/>
          <w:sz w:val="22"/>
          <w:szCs w:val="22"/>
        </w:rPr>
        <w:t xml:space="preserve">) y </w:t>
      </w:r>
      <w:r w:rsidR="00166998" w:rsidRPr="004F55BB">
        <w:rPr>
          <w:rFonts w:eastAsia="Arial"/>
          <w:sz w:val="22"/>
          <w:szCs w:val="22"/>
        </w:rPr>
        <w:t xml:space="preserve">habrá </w:t>
      </w:r>
      <w:r w:rsidRPr="004F55BB">
        <w:rPr>
          <w:rFonts w:eastAsia="Arial"/>
          <w:sz w:val="22"/>
          <w:szCs w:val="22"/>
        </w:rPr>
        <w:t>un amplio programa de exposiciones en distintos espacios de la ciudad.</w:t>
      </w:r>
      <w:r w:rsidR="004B6CA0" w:rsidRPr="004F55BB">
        <w:rPr>
          <w:rFonts w:eastAsia="Arial"/>
          <w:sz w:val="22"/>
          <w:szCs w:val="22"/>
        </w:rPr>
        <w:t xml:space="preserve"> Y entre otras, en el Parador se podrá visitar la exposición de Arte Geométrico</w:t>
      </w:r>
      <w:r w:rsidR="00765D71" w:rsidRPr="004F55BB">
        <w:rPr>
          <w:rFonts w:eastAsia="Arial"/>
          <w:sz w:val="22"/>
          <w:szCs w:val="22"/>
        </w:rPr>
        <w:t xml:space="preserve"> (de 22:00 a 23:00 horas).</w:t>
      </w:r>
    </w:p>
    <w:p w:rsidR="008F3318" w:rsidRPr="004F55BB" w:rsidRDefault="008F3318" w:rsidP="00CC22B0">
      <w:pPr>
        <w:jc w:val="both"/>
        <w:rPr>
          <w:rFonts w:eastAsia="Arial"/>
          <w:sz w:val="22"/>
          <w:szCs w:val="22"/>
        </w:rPr>
      </w:pPr>
    </w:p>
    <w:p w:rsidR="00692E55" w:rsidRDefault="00692E55" w:rsidP="00C446CB">
      <w:pPr>
        <w:ind w:left="708"/>
        <w:jc w:val="both"/>
        <w:rPr>
          <w:rFonts w:eastAsia="Arial"/>
          <w:sz w:val="22"/>
          <w:szCs w:val="22"/>
        </w:rPr>
      </w:pPr>
      <w:r w:rsidRPr="004F55BB">
        <w:rPr>
          <w:rFonts w:eastAsia="Arial"/>
          <w:sz w:val="22"/>
          <w:szCs w:val="22"/>
        </w:rPr>
        <w:t>Además, la música llenará los rincones del casco histórico.</w:t>
      </w:r>
    </w:p>
    <w:p w:rsidR="007177F9" w:rsidRPr="004F55BB" w:rsidRDefault="007177F9" w:rsidP="007177F9">
      <w:pPr>
        <w:spacing w:line="288" w:lineRule="auto"/>
        <w:jc w:val="both"/>
        <w:rPr>
          <w:rFonts w:eastAsia="Arial"/>
          <w:sz w:val="22"/>
          <w:szCs w:val="22"/>
          <w:u w:val="single"/>
        </w:rPr>
      </w:pPr>
    </w:p>
    <w:p w:rsidR="007177F9" w:rsidRPr="004F55BB" w:rsidRDefault="00C446CB" w:rsidP="007177F9">
      <w:pPr>
        <w:tabs>
          <w:tab w:val="center" w:pos="4252"/>
          <w:tab w:val="right" w:pos="8504"/>
        </w:tabs>
        <w:spacing w:line="288" w:lineRule="auto"/>
        <w:jc w:val="both"/>
        <w:rPr>
          <w:rFonts w:eastAsia="Arial"/>
          <w:b/>
          <w:sz w:val="22"/>
          <w:szCs w:val="22"/>
          <w:u w:val="single"/>
        </w:rPr>
      </w:pPr>
      <w:r w:rsidRPr="004F55BB">
        <w:rPr>
          <w:rFonts w:eastAsia="Arial"/>
          <w:b/>
          <w:sz w:val="22"/>
          <w:szCs w:val="22"/>
        </w:rPr>
        <w:t xml:space="preserve">            </w:t>
      </w:r>
      <w:r w:rsidRPr="004F55BB">
        <w:rPr>
          <w:rFonts w:eastAsia="Arial"/>
          <w:b/>
          <w:sz w:val="22"/>
          <w:szCs w:val="22"/>
          <w:u w:val="single"/>
        </w:rPr>
        <w:t>Abierto patrimonio</w:t>
      </w:r>
    </w:p>
    <w:p w:rsidR="007177F9" w:rsidRPr="004F55BB" w:rsidRDefault="007177F9" w:rsidP="007177F9">
      <w:pPr>
        <w:tabs>
          <w:tab w:val="center" w:pos="4252"/>
          <w:tab w:val="right" w:pos="8504"/>
        </w:tabs>
        <w:spacing w:line="288" w:lineRule="auto"/>
        <w:jc w:val="both"/>
        <w:rPr>
          <w:rFonts w:eastAsia="Arial"/>
          <w:color w:val="FF0000"/>
          <w:sz w:val="22"/>
          <w:szCs w:val="22"/>
          <w:u w:val="single"/>
        </w:rPr>
      </w:pPr>
    </w:p>
    <w:p w:rsidR="007177F9" w:rsidRPr="004F55BB" w:rsidRDefault="007177F9" w:rsidP="0013024B">
      <w:pPr>
        <w:tabs>
          <w:tab w:val="center" w:pos="4252"/>
          <w:tab w:val="right" w:pos="8504"/>
        </w:tabs>
        <w:ind w:left="708"/>
        <w:jc w:val="both"/>
        <w:rPr>
          <w:sz w:val="22"/>
          <w:szCs w:val="22"/>
        </w:rPr>
      </w:pPr>
      <w:r w:rsidRPr="004F55BB">
        <w:rPr>
          <w:rFonts w:eastAsia="Arial"/>
          <w:sz w:val="22"/>
          <w:szCs w:val="22"/>
        </w:rPr>
        <w:t xml:space="preserve">Desde las </w:t>
      </w:r>
      <w:r w:rsidRPr="004F55BB">
        <w:rPr>
          <w:rFonts w:eastAsia="Arial"/>
          <w:b/>
          <w:sz w:val="22"/>
          <w:szCs w:val="22"/>
        </w:rPr>
        <w:t>20:00 horas y hasta las 23:00 horas</w:t>
      </w:r>
      <w:r w:rsidRPr="004F55BB">
        <w:rPr>
          <w:rFonts w:eastAsia="Arial"/>
          <w:sz w:val="22"/>
          <w:szCs w:val="22"/>
        </w:rPr>
        <w:t xml:space="preserve">, abrirán al público de forma </w:t>
      </w:r>
      <w:r w:rsidRPr="004F55BB">
        <w:rPr>
          <w:rFonts w:eastAsia="Arial"/>
          <w:b/>
          <w:sz w:val="22"/>
          <w:szCs w:val="22"/>
        </w:rPr>
        <w:t>gratuita</w:t>
      </w:r>
      <w:r w:rsidRPr="004F55BB">
        <w:rPr>
          <w:rFonts w:eastAsia="Arial"/>
          <w:sz w:val="22"/>
          <w:szCs w:val="22"/>
        </w:rPr>
        <w:t xml:space="preserve"> espacios patrimoniales y culturales como: la </w:t>
      </w:r>
      <w:r w:rsidRPr="004F55BB">
        <w:rPr>
          <w:sz w:val="22"/>
          <w:szCs w:val="22"/>
        </w:rPr>
        <w:t xml:space="preserve">Casa Museo de Antonio </w:t>
      </w:r>
      <w:r w:rsidR="006D1C6B" w:rsidRPr="004F55BB">
        <w:rPr>
          <w:sz w:val="22"/>
          <w:szCs w:val="22"/>
        </w:rPr>
        <w:t>Machado;</w:t>
      </w:r>
      <w:r w:rsidRPr="004F55BB">
        <w:rPr>
          <w:sz w:val="22"/>
          <w:szCs w:val="22"/>
        </w:rPr>
        <w:t xml:space="preserve"> el Centro didáctico de </w:t>
      </w:r>
      <w:r w:rsidR="006D1C6B" w:rsidRPr="004F55BB">
        <w:rPr>
          <w:sz w:val="22"/>
          <w:szCs w:val="22"/>
        </w:rPr>
        <w:t>la Judería;</w:t>
      </w:r>
      <w:r w:rsidRPr="004F55BB">
        <w:rPr>
          <w:sz w:val="22"/>
          <w:szCs w:val="22"/>
        </w:rPr>
        <w:t xml:space="preserve"> la Colección de Títeres Francis</w:t>
      </w:r>
      <w:r w:rsidR="006D1C6B" w:rsidRPr="004F55BB">
        <w:rPr>
          <w:sz w:val="22"/>
          <w:szCs w:val="22"/>
        </w:rPr>
        <w:t>co Peralta (Puerta de Santiago;</w:t>
      </w:r>
      <w:r w:rsidRPr="004F55BB">
        <w:rPr>
          <w:sz w:val="22"/>
          <w:szCs w:val="22"/>
        </w:rPr>
        <w:t xml:space="preserve"> La </w:t>
      </w:r>
      <w:proofErr w:type="spellStart"/>
      <w:r w:rsidRPr="004F55BB">
        <w:rPr>
          <w:sz w:val="22"/>
          <w:szCs w:val="22"/>
        </w:rPr>
        <w:t>Cá</w:t>
      </w:r>
      <w:r w:rsidR="006D1C6B" w:rsidRPr="004F55BB">
        <w:rPr>
          <w:sz w:val="22"/>
          <w:szCs w:val="22"/>
        </w:rPr>
        <w:t>rcel_Segovia</w:t>
      </w:r>
      <w:proofErr w:type="spellEnd"/>
      <w:r w:rsidR="006D1C6B" w:rsidRPr="004F55BB">
        <w:rPr>
          <w:sz w:val="22"/>
          <w:szCs w:val="22"/>
        </w:rPr>
        <w:t xml:space="preserve"> Centro de Creación;</w:t>
      </w:r>
      <w:r w:rsidRPr="004F55BB">
        <w:rPr>
          <w:sz w:val="22"/>
          <w:szCs w:val="22"/>
        </w:rPr>
        <w:t xml:space="preserve"> el Museo Provincial de Sego</w:t>
      </w:r>
      <w:r w:rsidR="006D1C6B" w:rsidRPr="004F55BB">
        <w:rPr>
          <w:sz w:val="22"/>
          <w:szCs w:val="22"/>
        </w:rPr>
        <w:t>via; el Museo Zuloaga-San Juan de los Caballeros; el Palacio de Quintanar; la Puerta de San Andrés;</w:t>
      </w:r>
      <w:r w:rsidRPr="004F55BB">
        <w:rPr>
          <w:sz w:val="22"/>
          <w:szCs w:val="22"/>
        </w:rPr>
        <w:t xml:space="preserve"> el Torreón de Lozoya y la Real Casa de Moneda.</w:t>
      </w:r>
    </w:p>
    <w:p w:rsidR="0013024B" w:rsidRPr="004F55BB" w:rsidRDefault="0013024B" w:rsidP="0013024B">
      <w:pPr>
        <w:tabs>
          <w:tab w:val="center" w:pos="4252"/>
          <w:tab w:val="right" w:pos="8504"/>
        </w:tabs>
        <w:ind w:left="708"/>
        <w:jc w:val="both"/>
        <w:rPr>
          <w:sz w:val="22"/>
          <w:szCs w:val="22"/>
        </w:rPr>
      </w:pPr>
    </w:p>
    <w:p w:rsidR="0013024B" w:rsidRDefault="007177F9" w:rsidP="00540422">
      <w:pPr>
        <w:tabs>
          <w:tab w:val="center" w:pos="4252"/>
          <w:tab w:val="right" w:pos="8504"/>
        </w:tabs>
        <w:ind w:left="708"/>
        <w:jc w:val="both"/>
        <w:rPr>
          <w:sz w:val="22"/>
          <w:szCs w:val="22"/>
        </w:rPr>
      </w:pPr>
      <w:r w:rsidRPr="004F55BB">
        <w:rPr>
          <w:sz w:val="22"/>
          <w:szCs w:val="22"/>
        </w:rPr>
        <w:t>Tambi</w:t>
      </w:r>
      <w:r w:rsidR="00534440" w:rsidRPr="004F55BB">
        <w:rPr>
          <w:sz w:val="22"/>
          <w:szCs w:val="22"/>
        </w:rPr>
        <w:t>én se podrán visitar en horario</w:t>
      </w:r>
      <w:r w:rsidRPr="004F55BB">
        <w:rPr>
          <w:sz w:val="22"/>
          <w:szCs w:val="22"/>
        </w:rPr>
        <w:t xml:space="preserve"> e</w:t>
      </w:r>
      <w:r w:rsidR="00534440" w:rsidRPr="004F55BB">
        <w:rPr>
          <w:sz w:val="22"/>
          <w:szCs w:val="22"/>
        </w:rPr>
        <w:t>special</w:t>
      </w:r>
      <w:r w:rsidR="0013024B" w:rsidRPr="004F55BB">
        <w:rPr>
          <w:sz w:val="22"/>
          <w:szCs w:val="22"/>
        </w:rPr>
        <w:t xml:space="preserve"> el Alcázar (de 21:00</w:t>
      </w:r>
      <w:r w:rsidRPr="004F55BB">
        <w:rPr>
          <w:sz w:val="22"/>
          <w:szCs w:val="22"/>
        </w:rPr>
        <w:t xml:space="preserve"> a 23:00 h</w:t>
      </w:r>
      <w:r w:rsidR="0013024B" w:rsidRPr="004F55BB">
        <w:rPr>
          <w:sz w:val="22"/>
          <w:szCs w:val="22"/>
        </w:rPr>
        <w:t>oras</w:t>
      </w:r>
      <w:r w:rsidRPr="004F55BB">
        <w:rPr>
          <w:sz w:val="22"/>
          <w:szCs w:val="22"/>
        </w:rPr>
        <w:t>) y</w:t>
      </w:r>
      <w:r w:rsidR="00F67D34" w:rsidRPr="004F55BB">
        <w:rPr>
          <w:sz w:val="22"/>
          <w:szCs w:val="22"/>
        </w:rPr>
        <w:t xml:space="preserve"> la Catedral</w:t>
      </w:r>
      <w:r w:rsidRPr="004F55BB">
        <w:rPr>
          <w:sz w:val="22"/>
          <w:szCs w:val="22"/>
        </w:rPr>
        <w:t xml:space="preserve"> (de 20:00 </w:t>
      </w:r>
      <w:r w:rsidR="0013024B" w:rsidRPr="004F55BB">
        <w:rPr>
          <w:sz w:val="22"/>
          <w:szCs w:val="22"/>
        </w:rPr>
        <w:t>h a 24.00 horas)</w:t>
      </w:r>
      <w:r w:rsidR="00476569" w:rsidRPr="004F55BB">
        <w:rPr>
          <w:sz w:val="22"/>
          <w:szCs w:val="22"/>
        </w:rPr>
        <w:t xml:space="preserve"> en la que se podrá escuchar in</w:t>
      </w:r>
      <w:r w:rsidR="00621B82" w:rsidRPr="004F55BB">
        <w:rPr>
          <w:sz w:val="22"/>
          <w:szCs w:val="22"/>
        </w:rPr>
        <w:t>termi</w:t>
      </w:r>
      <w:r w:rsidR="00476569" w:rsidRPr="004F55BB">
        <w:rPr>
          <w:sz w:val="22"/>
          <w:szCs w:val="22"/>
        </w:rPr>
        <w:t>tentemente sus órganos</w:t>
      </w:r>
      <w:r w:rsidR="0013024B" w:rsidRPr="004F55BB">
        <w:rPr>
          <w:sz w:val="22"/>
          <w:szCs w:val="22"/>
        </w:rPr>
        <w:t>.</w:t>
      </w:r>
    </w:p>
    <w:p w:rsidR="00626000" w:rsidRPr="004F55BB" w:rsidRDefault="00626000" w:rsidP="00540422">
      <w:pPr>
        <w:tabs>
          <w:tab w:val="center" w:pos="4252"/>
          <w:tab w:val="right" w:pos="8504"/>
        </w:tabs>
        <w:ind w:left="708"/>
        <w:jc w:val="both"/>
        <w:rPr>
          <w:sz w:val="22"/>
          <w:szCs w:val="22"/>
        </w:rPr>
      </w:pPr>
    </w:p>
    <w:p w:rsidR="007177F9" w:rsidRPr="004F55BB" w:rsidRDefault="0013024B" w:rsidP="0013024B">
      <w:pPr>
        <w:tabs>
          <w:tab w:val="center" w:pos="4252"/>
          <w:tab w:val="right" w:pos="8504"/>
        </w:tabs>
        <w:ind w:left="708"/>
        <w:jc w:val="both"/>
        <w:rPr>
          <w:sz w:val="22"/>
          <w:szCs w:val="22"/>
        </w:rPr>
      </w:pPr>
      <w:r w:rsidRPr="004F55BB">
        <w:rPr>
          <w:sz w:val="22"/>
          <w:szCs w:val="22"/>
        </w:rPr>
        <w:t>E</w:t>
      </w:r>
      <w:r w:rsidR="007177F9" w:rsidRPr="004F55BB">
        <w:rPr>
          <w:sz w:val="22"/>
          <w:szCs w:val="22"/>
        </w:rPr>
        <w:t>l último acceso</w:t>
      </w:r>
      <w:r w:rsidRPr="004F55BB">
        <w:rPr>
          <w:sz w:val="22"/>
          <w:szCs w:val="22"/>
        </w:rPr>
        <w:t xml:space="preserve"> a todos los espacios</w:t>
      </w:r>
      <w:r w:rsidR="007177F9" w:rsidRPr="004F55BB">
        <w:rPr>
          <w:sz w:val="22"/>
          <w:szCs w:val="22"/>
        </w:rPr>
        <w:t xml:space="preserve"> será </w:t>
      </w:r>
      <w:r w:rsidR="009A6E34" w:rsidRPr="004F55BB">
        <w:rPr>
          <w:sz w:val="22"/>
          <w:szCs w:val="22"/>
        </w:rPr>
        <w:t xml:space="preserve">media </w:t>
      </w:r>
      <w:r w:rsidR="007177F9" w:rsidRPr="004F55BB">
        <w:rPr>
          <w:sz w:val="22"/>
          <w:szCs w:val="22"/>
        </w:rPr>
        <w:t xml:space="preserve">hora antes del cierre. </w:t>
      </w:r>
    </w:p>
    <w:p w:rsidR="00943B6B" w:rsidRPr="004F55BB" w:rsidRDefault="00943B6B" w:rsidP="0013024B">
      <w:pPr>
        <w:tabs>
          <w:tab w:val="center" w:pos="4252"/>
          <w:tab w:val="right" w:pos="8504"/>
        </w:tabs>
        <w:ind w:left="708"/>
        <w:jc w:val="both"/>
        <w:rPr>
          <w:sz w:val="22"/>
          <w:szCs w:val="22"/>
        </w:rPr>
      </w:pPr>
    </w:p>
    <w:p w:rsidR="00943B6B" w:rsidRPr="004F55BB" w:rsidRDefault="00943B6B" w:rsidP="0013024B">
      <w:pPr>
        <w:tabs>
          <w:tab w:val="center" w:pos="4252"/>
          <w:tab w:val="right" w:pos="8504"/>
        </w:tabs>
        <w:ind w:left="708"/>
        <w:jc w:val="both"/>
        <w:rPr>
          <w:sz w:val="22"/>
          <w:szCs w:val="22"/>
        </w:rPr>
      </w:pPr>
    </w:p>
    <w:p w:rsidR="007177F9" w:rsidRDefault="00943B6B" w:rsidP="00943B6B">
      <w:pPr>
        <w:spacing w:line="288" w:lineRule="auto"/>
        <w:ind w:left="708"/>
        <w:jc w:val="both"/>
        <w:rPr>
          <w:rFonts w:eastAsia="Batang"/>
          <w:b/>
          <w:sz w:val="22"/>
          <w:szCs w:val="22"/>
          <w:lang w:val="es-ES_tradnl" w:eastAsia="ko-KR"/>
        </w:rPr>
      </w:pPr>
      <w:r w:rsidRPr="004F55BB">
        <w:rPr>
          <w:rFonts w:eastAsia="Batang"/>
          <w:sz w:val="22"/>
          <w:szCs w:val="22"/>
          <w:lang w:val="es-ES_tradnl" w:eastAsia="ko-KR"/>
        </w:rPr>
        <w:t xml:space="preserve">Todas las actividades se </w:t>
      </w:r>
      <w:r w:rsidRPr="004F55BB">
        <w:rPr>
          <w:rFonts w:eastAsia="Batang"/>
          <w:sz w:val="22"/>
          <w:szCs w:val="22"/>
          <w:lang w:val="es-ES_tradnl" w:eastAsia="ko-KR"/>
        </w:rPr>
        <w:t>celebra</w:t>
      </w:r>
      <w:r w:rsidRPr="004F55BB">
        <w:rPr>
          <w:rFonts w:eastAsia="Batang"/>
          <w:sz w:val="22"/>
          <w:szCs w:val="22"/>
          <w:lang w:val="es-ES_tradnl" w:eastAsia="ko-KR"/>
        </w:rPr>
        <w:t>rán bajo</w:t>
      </w:r>
      <w:r w:rsidRPr="004F55BB">
        <w:rPr>
          <w:rFonts w:eastAsia="Batang"/>
          <w:sz w:val="22"/>
          <w:szCs w:val="22"/>
          <w:lang w:val="es-ES_tradnl" w:eastAsia="ko-KR"/>
        </w:rPr>
        <w:t xml:space="preserve"> las </w:t>
      </w:r>
      <w:r w:rsidRPr="004F55BB">
        <w:rPr>
          <w:rFonts w:eastAsia="Batang"/>
          <w:b/>
          <w:sz w:val="22"/>
          <w:szCs w:val="22"/>
          <w:lang w:val="es-ES_tradnl" w:eastAsia="ko-KR"/>
        </w:rPr>
        <w:t>medidas de prevención necesarias contra la COVID-19</w:t>
      </w:r>
      <w:r w:rsidR="00081E7D">
        <w:rPr>
          <w:rFonts w:eastAsia="Batang"/>
          <w:b/>
          <w:sz w:val="22"/>
          <w:szCs w:val="22"/>
          <w:lang w:val="es-ES_tradnl" w:eastAsia="ko-KR"/>
        </w:rPr>
        <w:t xml:space="preserve"> y con aforos limitados a cada espacio.</w:t>
      </w:r>
    </w:p>
    <w:p w:rsidR="00081E7D" w:rsidRPr="004F55BB" w:rsidRDefault="00081E7D" w:rsidP="00943B6B">
      <w:pPr>
        <w:spacing w:line="288" w:lineRule="auto"/>
        <w:ind w:left="708"/>
        <w:jc w:val="both"/>
        <w:rPr>
          <w:rFonts w:eastAsia="Arial"/>
          <w:b/>
          <w:color w:val="000000"/>
          <w:sz w:val="22"/>
          <w:szCs w:val="22"/>
        </w:rPr>
      </w:pPr>
    </w:p>
    <w:p w:rsidR="0082549D" w:rsidRPr="004F55BB" w:rsidRDefault="007177F9" w:rsidP="00B67CF9">
      <w:pPr>
        <w:ind w:left="708"/>
        <w:jc w:val="both"/>
        <w:rPr>
          <w:rFonts w:eastAsia="Arial"/>
          <w:color w:val="000000"/>
          <w:sz w:val="22"/>
          <w:szCs w:val="22"/>
        </w:rPr>
      </w:pPr>
      <w:r w:rsidRPr="004F55BB">
        <w:rPr>
          <w:rFonts w:eastAsia="Arial"/>
          <w:color w:val="000000"/>
          <w:sz w:val="22"/>
          <w:szCs w:val="22"/>
        </w:rPr>
        <w:t xml:space="preserve">La Noche del Patrimonio está organizada por </w:t>
      </w:r>
      <w:r w:rsidRPr="004F55BB">
        <w:rPr>
          <w:rFonts w:eastAsia="Arial"/>
          <w:b/>
          <w:color w:val="000000"/>
          <w:sz w:val="22"/>
          <w:szCs w:val="22"/>
        </w:rPr>
        <w:t>El Grupo de Ciudades Patrimonio, a través de su Comisión de Educación, Cultura y Deporte</w:t>
      </w:r>
      <w:r w:rsidR="00882837" w:rsidRPr="004F55BB">
        <w:rPr>
          <w:rFonts w:eastAsia="Arial"/>
          <w:color w:val="000000"/>
          <w:sz w:val="22"/>
          <w:szCs w:val="22"/>
        </w:rPr>
        <w:t xml:space="preserve"> y cuenta con el apoyo financiero de Ministerio de Cultura y D</w:t>
      </w:r>
      <w:r w:rsidR="0082549D" w:rsidRPr="004F55BB">
        <w:rPr>
          <w:rFonts w:eastAsia="Arial"/>
          <w:color w:val="000000"/>
          <w:sz w:val="22"/>
          <w:szCs w:val="22"/>
        </w:rPr>
        <w:t>eporte,</w:t>
      </w:r>
      <w:r w:rsidR="00882837" w:rsidRPr="004F55BB">
        <w:rPr>
          <w:rFonts w:eastAsia="Arial"/>
          <w:color w:val="000000"/>
          <w:sz w:val="22"/>
          <w:szCs w:val="22"/>
        </w:rPr>
        <w:t xml:space="preserve"> el respaldo institucional de la UNESCO a través del Centro de Patrimonio M</w:t>
      </w:r>
      <w:r w:rsidR="0082549D" w:rsidRPr="004F55BB">
        <w:rPr>
          <w:rFonts w:eastAsia="Arial"/>
          <w:color w:val="000000"/>
          <w:sz w:val="22"/>
          <w:szCs w:val="22"/>
        </w:rPr>
        <w:t>undial y la colaboración de Paradores.</w:t>
      </w:r>
      <w:r w:rsidR="00467B2A">
        <w:rPr>
          <w:rFonts w:eastAsia="Arial"/>
          <w:color w:val="000000"/>
          <w:sz w:val="22"/>
          <w:szCs w:val="22"/>
        </w:rPr>
        <w:t xml:space="preserve"> Además, en el caso de la Noche del Patrimonio en Segovia el Ayuntamiento cuenta con la colaboración de la Junta de Castilla y León, el Patronato del Alcázar, el C</w:t>
      </w:r>
      <w:r w:rsidR="00A42565">
        <w:rPr>
          <w:rFonts w:eastAsia="Arial"/>
          <w:color w:val="000000"/>
          <w:sz w:val="22"/>
          <w:szCs w:val="22"/>
        </w:rPr>
        <w:t>abildo C</w:t>
      </w:r>
      <w:bookmarkStart w:id="0" w:name="_GoBack"/>
      <w:bookmarkEnd w:id="0"/>
      <w:r w:rsidR="00467B2A">
        <w:rPr>
          <w:rFonts w:eastAsia="Arial"/>
          <w:color w:val="000000"/>
          <w:sz w:val="22"/>
          <w:szCs w:val="22"/>
        </w:rPr>
        <w:t>atedralicio, la Fundación Caja Segovia</w:t>
      </w:r>
      <w:r w:rsidR="001854F1">
        <w:rPr>
          <w:rFonts w:eastAsia="Arial"/>
          <w:color w:val="000000"/>
          <w:sz w:val="22"/>
          <w:szCs w:val="22"/>
        </w:rPr>
        <w:t>, la Fundación don Juan de Borbón</w:t>
      </w:r>
      <w:r w:rsidR="00467B2A">
        <w:rPr>
          <w:rFonts w:eastAsia="Arial"/>
          <w:color w:val="000000"/>
          <w:sz w:val="22"/>
          <w:szCs w:val="22"/>
        </w:rPr>
        <w:t xml:space="preserve"> y la Academia de Historia y Arte de San </w:t>
      </w:r>
      <w:proofErr w:type="spellStart"/>
      <w:r w:rsidR="00467B2A">
        <w:rPr>
          <w:rFonts w:eastAsia="Arial"/>
          <w:color w:val="000000"/>
          <w:sz w:val="22"/>
          <w:szCs w:val="22"/>
        </w:rPr>
        <w:t>Quirce</w:t>
      </w:r>
      <w:proofErr w:type="spellEnd"/>
      <w:r w:rsidR="00467B2A">
        <w:rPr>
          <w:rFonts w:eastAsia="Arial"/>
          <w:color w:val="000000"/>
          <w:sz w:val="22"/>
          <w:szCs w:val="22"/>
        </w:rPr>
        <w:t>.</w:t>
      </w:r>
    </w:p>
    <w:sectPr w:rsidR="0082549D" w:rsidRPr="004F55BB" w:rsidSect="002D61A4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270D" w:rsidRDefault="001C270D">
      <w:r>
        <w:separator/>
      </w:r>
    </w:p>
  </w:endnote>
  <w:endnote w:type="continuationSeparator" w:id="0">
    <w:p w:rsidR="001C270D" w:rsidRDefault="001C2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640" w:type="dxa"/>
      <w:tblInd w:w="108" w:type="dxa"/>
      <w:tblBorders>
        <w:top w:val="single" w:sz="4" w:space="0" w:color="808080"/>
      </w:tblBorders>
      <w:tblLook w:val="01E0" w:firstRow="1" w:lastRow="1" w:firstColumn="1" w:lastColumn="1" w:noHBand="0" w:noVBand="0"/>
    </w:tblPr>
    <w:tblGrid>
      <w:gridCol w:w="3780"/>
      <w:gridCol w:w="4860"/>
    </w:tblGrid>
    <w:tr w:rsidR="001C270D" w:rsidRPr="00141EB0" w:rsidTr="00141EB0">
      <w:tc>
        <w:tcPr>
          <w:tcW w:w="3780" w:type="dxa"/>
        </w:tcPr>
        <w:p w:rsidR="001C270D" w:rsidRPr="00141EB0" w:rsidRDefault="001C270D" w:rsidP="00596F0A">
          <w:pPr>
            <w:rPr>
              <w:b/>
              <w:color w:val="808080"/>
              <w:sz w:val="16"/>
              <w:szCs w:val="16"/>
            </w:rPr>
          </w:pPr>
        </w:p>
        <w:p w:rsidR="001C270D" w:rsidRPr="00141EB0" w:rsidRDefault="001C270D" w:rsidP="00596F0A">
          <w:pPr>
            <w:rPr>
              <w:b/>
              <w:color w:val="808080"/>
              <w:sz w:val="18"/>
              <w:szCs w:val="18"/>
            </w:rPr>
          </w:pPr>
          <w:r w:rsidRPr="00141EB0">
            <w:rPr>
              <w:b/>
              <w:color w:val="808080"/>
              <w:sz w:val="18"/>
              <w:szCs w:val="18"/>
            </w:rPr>
            <w:t>Gabinete Alcaldía</w:t>
          </w:r>
        </w:p>
        <w:p w:rsidR="001C270D" w:rsidRPr="00141EB0" w:rsidRDefault="001C270D" w:rsidP="00596F0A">
          <w:pPr>
            <w:rPr>
              <w:color w:val="808080"/>
              <w:sz w:val="18"/>
              <w:szCs w:val="18"/>
            </w:rPr>
          </w:pPr>
          <w:r w:rsidRPr="00141EB0">
            <w:rPr>
              <w:color w:val="808080"/>
              <w:sz w:val="18"/>
              <w:szCs w:val="18"/>
            </w:rPr>
            <w:t>Plaza Mayor 1 · 40.001 Segovia</w:t>
          </w:r>
        </w:p>
        <w:p w:rsidR="001C270D" w:rsidRPr="00141EB0" w:rsidRDefault="001C270D" w:rsidP="00596F0A">
          <w:pPr>
            <w:rPr>
              <w:color w:val="808080"/>
              <w:sz w:val="18"/>
              <w:szCs w:val="18"/>
            </w:rPr>
          </w:pPr>
          <w:r w:rsidRPr="00141EB0">
            <w:rPr>
              <w:color w:val="808080"/>
              <w:sz w:val="18"/>
              <w:szCs w:val="18"/>
            </w:rPr>
            <w:t>Tel:   921 41 98 4</w:t>
          </w:r>
          <w:r w:rsidR="00602469">
            <w:rPr>
              <w:color w:val="808080"/>
              <w:sz w:val="18"/>
              <w:szCs w:val="18"/>
            </w:rPr>
            <w:t>5 - www.segovia.es · comunicacion</w:t>
          </w:r>
          <w:r w:rsidRPr="00141EB0">
            <w:rPr>
              <w:color w:val="808080"/>
              <w:sz w:val="18"/>
              <w:szCs w:val="18"/>
            </w:rPr>
            <w:t>@segovia.es</w:t>
          </w:r>
        </w:p>
        <w:p w:rsidR="001C270D" w:rsidRPr="00141EB0" w:rsidRDefault="001C270D" w:rsidP="00596F0A">
          <w:pPr>
            <w:pStyle w:val="Piedepgina"/>
            <w:rPr>
              <w:sz w:val="10"/>
              <w:szCs w:val="10"/>
            </w:rPr>
          </w:pPr>
        </w:p>
      </w:tc>
      <w:tc>
        <w:tcPr>
          <w:tcW w:w="4860" w:type="dxa"/>
          <w:vAlign w:val="center"/>
        </w:tcPr>
        <w:p w:rsidR="001C270D" w:rsidRPr="00141EB0" w:rsidRDefault="001C270D" w:rsidP="00141EB0">
          <w:pPr>
            <w:pStyle w:val="Piedepgina"/>
            <w:jc w:val="right"/>
            <w:rPr>
              <w:sz w:val="18"/>
              <w:szCs w:val="18"/>
            </w:rPr>
          </w:pPr>
          <w:r w:rsidRPr="00141EB0">
            <w:rPr>
              <w:color w:val="808080"/>
              <w:sz w:val="18"/>
              <w:szCs w:val="18"/>
            </w:rPr>
            <w:t xml:space="preserve">Página </w:t>
          </w:r>
          <w:r w:rsidRPr="00141EB0">
            <w:rPr>
              <w:rStyle w:val="Nmerodepgina"/>
              <w:color w:val="808080"/>
              <w:sz w:val="18"/>
              <w:szCs w:val="18"/>
            </w:rPr>
            <w:fldChar w:fldCharType="begin"/>
          </w:r>
          <w:r w:rsidRPr="00141EB0">
            <w:rPr>
              <w:rStyle w:val="Nmerodepgina"/>
              <w:color w:val="808080"/>
              <w:sz w:val="18"/>
              <w:szCs w:val="18"/>
            </w:rPr>
            <w:instrText xml:space="preserve"> PAGE </w:instrText>
          </w:r>
          <w:r w:rsidRPr="00141EB0">
            <w:rPr>
              <w:rStyle w:val="Nmerodepgina"/>
              <w:color w:val="808080"/>
              <w:sz w:val="18"/>
              <w:szCs w:val="18"/>
            </w:rPr>
            <w:fldChar w:fldCharType="separate"/>
          </w:r>
          <w:r w:rsidR="00A42565">
            <w:rPr>
              <w:rStyle w:val="Nmerodepgina"/>
              <w:noProof/>
              <w:color w:val="808080"/>
              <w:sz w:val="18"/>
              <w:szCs w:val="18"/>
            </w:rPr>
            <w:t>2</w:t>
          </w:r>
          <w:r w:rsidRPr="00141EB0">
            <w:rPr>
              <w:rStyle w:val="Nmerodepgina"/>
              <w:color w:val="808080"/>
              <w:sz w:val="18"/>
              <w:szCs w:val="18"/>
            </w:rPr>
            <w:fldChar w:fldCharType="end"/>
          </w:r>
          <w:r w:rsidRPr="00141EB0">
            <w:rPr>
              <w:rStyle w:val="Nmerodepgina"/>
              <w:color w:val="808080"/>
              <w:sz w:val="18"/>
              <w:szCs w:val="18"/>
            </w:rPr>
            <w:t xml:space="preserve"> de </w:t>
          </w:r>
          <w:r w:rsidRPr="00141EB0">
            <w:rPr>
              <w:rStyle w:val="Nmerodepgina"/>
              <w:color w:val="808080"/>
              <w:sz w:val="18"/>
              <w:szCs w:val="18"/>
            </w:rPr>
            <w:fldChar w:fldCharType="begin"/>
          </w:r>
          <w:r w:rsidRPr="00141EB0">
            <w:rPr>
              <w:rStyle w:val="Nmerodepgina"/>
              <w:color w:val="808080"/>
              <w:sz w:val="18"/>
              <w:szCs w:val="18"/>
            </w:rPr>
            <w:instrText xml:space="preserve"> NUMPAGES </w:instrText>
          </w:r>
          <w:r w:rsidRPr="00141EB0">
            <w:rPr>
              <w:rStyle w:val="Nmerodepgina"/>
              <w:color w:val="808080"/>
              <w:sz w:val="18"/>
              <w:szCs w:val="18"/>
            </w:rPr>
            <w:fldChar w:fldCharType="separate"/>
          </w:r>
          <w:r w:rsidR="00A42565">
            <w:rPr>
              <w:rStyle w:val="Nmerodepgina"/>
              <w:noProof/>
              <w:color w:val="808080"/>
              <w:sz w:val="18"/>
              <w:szCs w:val="18"/>
            </w:rPr>
            <w:t>3</w:t>
          </w:r>
          <w:r w:rsidRPr="00141EB0">
            <w:rPr>
              <w:rStyle w:val="Nmerodepgina"/>
              <w:color w:val="808080"/>
              <w:sz w:val="18"/>
              <w:szCs w:val="18"/>
            </w:rPr>
            <w:fldChar w:fldCharType="end"/>
          </w:r>
        </w:p>
      </w:tc>
    </w:tr>
    <w:tr w:rsidR="001C270D" w:rsidRPr="00141EB0" w:rsidTr="00141EB0">
      <w:tc>
        <w:tcPr>
          <w:tcW w:w="8640" w:type="dxa"/>
          <w:gridSpan w:val="2"/>
          <w:vAlign w:val="center"/>
        </w:tcPr>
        <w:p w:rsidR="001C270D" w:rsidRPr="00141EB0" w:rsidRDefault="001C270D" w:rsidP="00141EB0">
          <w:pPr>
            <w:pStyle w:val="Piedepgina"/>
            <w:jc w:val="center"/>
            <w:rPr>
              <w:sz w:val="16"/>
              <w:szCs w:val="16"/>
            </w:rPr>
          </w:pPr>
          <w:r w:rsidRPr="00141EB0">
            <w:rPr>
              <w:color w:val="808080"/>
              <w:sz w:val="16"/>
              <w:szCs w:val="16"/>
            </w:rPr>
            <w:t>Aquellos medios que deseen ampliar información pueden dirigirse al Gabinete de Alcaldía. Gracias</w:t>
          </w:r>
        </w:p>
      </w:tc>
    </w:tr>
  </w:tbl>
  <w:p w:rsidR="001C270D" w:rsidRDefault="001C270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270D" w:rsidRDefault="001C270D">
      <w:r>
        <w:separator/>
      </w:r>
    </w:p>
  </w:footnote>
  <w:footnote w:type="continuationSeparator" w:id="0">
    <w:p w:rsidR="001C270D" w:rsidRDefault="001C27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40" w:type="dxa"/>
      <w:tblInd w:w="-65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20"/>
      <w:gridCol w:w="6120"/>
    </w:tblGrid>
    <w:tr w:rsidR="001C270D">
      <w:trPr>
        <w:cantSplit/>
        <w:trHeight w:val="578"/>
      </w:trPr>
      <w:tc>
        <w:tcPr>
          <w:tcW w:w="3420" w:type="dxa"/>
          <w:vMerge w:val="restart"/>
          <w:shd w:val="clear" w:color="auto" w:fill="auto"/>
        </w:tcPr>
        <w:p w:rsidR="001C270D" w:rsidRDefault="001C270D" w:rsidP="009F3C27">
          <w:pPr>
            <w:pStyle w:val="Encabezado"/>
            <w:tabs>
              <w:tab w:val="clear" w:pos="4252"/>
              <w:tab w:val="clear" w:pos="8504"/>
            </w:tabs>
          </w:pPr>
          <w:r>
            <w:t xml:space="preserve">      </w:t>
          </w:r>
          <w:r>
            <w:rPr>
              <w:noProof/>
            </w:rPr>
            <w:drawing>
              <wp:inline distT="0" distB="0" distL="0" distR="0" wp14:anchorId="778A2600" wp14:editId="09E0D6AC">
                <wp:extent cx="1371600" cy="628650"/>
                <wp:effectExtent l="0" t="0" r="0" b="0"/>
                <wp:docPr id="1" name="Imagen 1" descr="logo20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20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1C270D" w:rsidRDefault="001C270D" w:rsidP="00D31C7C">
          <w:pPr>
            <w:pStyle w:val="Encabezado"/>
            <w:tabs>
              <w:tab w:val="clear" w:pos="4252"/>
              <w:tab w:val="clear" w:pos="8504"/>
            </w:tabs>
          </w:pPr>
          <w:r>
            <w:rPr>
              <w:rFonts w:ascii="Gill Sans MT" w:hAnsi="Gill Sans MT"/>
              <w:b/>
              <w:color w:val="777777"/>
              <w:kern w:val="16"/>
              <w:sz w:val="16"/>
              <w:szCs w:val="16"/>
              <w:shd w:val="clear" w:color="auto" w:fill="FFFFFF"/>
            </w:rPr>
            <w:t xml:space="preserve">          </w:t>
          </w:r>
          <w:r w:rsidRPr="00360A02">
            <w:rPr>
              <w:rFonts w:ascii="Gill Sans MT" w:hAnsi="Gill Sans MT"/>
              <w:b/>
              <w:color w:val="777777"/>
              <w:kern w:val="16"/>
              <w:sz w:val="16"/>
              <w:szCs w:val="16"/>
              <w:shd w:val="clear" w:color="auto" w:fill="FFFFFF"/>
            </w:rPr>
            <w:t>GABINETE DE ALCALDÍA</w:t>
          </w:r>
        </w:p>
      </w:tc>
      <w:tc>
        <w:tcPr>
          <w:tcW w:w="6120" w:type="dxa"/>
          <w:vMerge w:val="restart"/>
          <w:shd w:val="clear" w:color="auto" w:fill="auto"/>
          <w:vAlign w:val="center"/>
        </w:tcPr>
        <w:p w:rsidR="001C270D" w:rsidRPr="00360A02" w:rsidRDefault="001C270D" w:rsidP="00D31C7C">
          <w:pPr>
            <w:pStyle w:val="Encabezado"/>
            <w:shd w:val="clear" w:color="auto" w:fill="FFFFFF"/>
            <w:tabs>
              <w:tab w:val="clear" w:pos="4252"/>
              <w:tab w:val="left" w:pos="2127"/>
              <w:tab w:val="left" w:pos="6521"/>
            </w:tabs>
            <w:jc w:val="right"/>
            <w:rPr>
              <w:color w:val="777777"/>
              <w:shd w:val="clear" w:color="auto" w:fill="FFFFFF"/>
            </w:rPr>
          </w:pPr>
        </w:p>
      </w:tc>
    </w:tr>
    <w:tr w:rsidR="001C270D">
      <w:trPr>
        <w:cantSplit/>
        <w:trHeight w:val="276"/>
      </w:trPr>
      <w:tc>
        <w:tcPr>
          <w:tcW w:w="3420" w:type="dxa"/>
          <w:vMerge/>
          <w:shd w:val="clear" w:color="auto" w:fill="auto"/>
        </w:tcPr>
        <w:p w:rsidR="001C270D" w:rsidRDefault="001C270D" w:rsidP="00D31C7C">
          <w:pPr>
            <w:pStyle w:val="Encabezado"/>
            <w:tabs>
              <w:tab w:val="clear" w:pos="4252"/>
              <w:tab w:val="left" w:pos="2127"/>
              <w:tab w:val="left" w:pos="6521"/>
            </w:tabs>
          </w:pPr>
        </w:p>
      </w:tc>
      <w:tc>
        <w:tcPr>
          <w:tcW w:w="6120" w:type="dxa"/>
          <w:vMerge/>
          <w:shd w:val="clear" w:color="auto" w:fill="auto"/>
          <w:vAlign w:val="center"/>
        </w:tcPr>
        <w:p w:rsidR="001C270D" w:rsidRDefault="001C270D" w:rsidP="00D31C7C">
          <w:pPr>
            <w:pStyle w:val="Encabezado"/>
            <w:tabs>
              <w:tab w:val="clear" w:pos="4252"/>
              <w:tab w:val="left" w:pos="2127"/>
              <w:tab w:val="left" w:pos="6521"/>
            </w:tabs>
            <w:jc w:val="right"/>
            <w:rPr>
              <w:shd w:val="clear" w:color="auto" w:fill="FFFFFF"/>
            </w:rPr>
          </w:pPr>
        </w:p>
      </w:tc>
    </w:tr>
    <w:tr w:rsidR="001C270D">
      <w:trPr>
        <w:cantSplit/>
        <w:trHeight w:val="276"/>
      </w:trPr>
      <w:tc>
        <w:tcPr>
          <w:tcW w:w="3420" w:type="dxa"/>
          <w:vMerge/>
          <w:shd w:val="clear" w:color="auto" w:fill="auto"/>
        </w:tcPr>
        <w:p w:rsidR="001C270D" w:rsidRDefault="001C270D" w:rsidP="002376E5">
          <w:pPr>
            <w:pStyle w:val="Encabezado"/>
            <w:tabs>
              <w:tab w:val="clear" w:pos="4252"/>
              <w:tab w:val="left" w:pos="2127"/>
              <w:tab w:val="left" w:pos="6521"/>
            </w:tabs>
          </w:pPr>
        </w:p>
      </w:tc>
      <w:tc>
        <w:tcPr>
          <w:tcW w:w="6120" w:type="dxa"/>
          <w:vMerge/>
          <w:shd w:val="clear" w:color="auto" w:fill="auto"/>
          <w:vAlign w:val="center"/>
        </w:tcPr>
        <w:p w:rsidR="001C270D" w:rsidRDefault="001C270D" w:rsidP="002376E5">
          <w:pPr>
            <w:pStyle w:val="Encabezado"/>
            <w:tabs>
              <w:tab w:val="clear" w:pos="4252"/>
              <w:tab w:val="left" w:pos="2127"/>
              <w:tab w:val="left" w:pos="6521"/>
            </w:tabs>
            <w:jc w:val="right"/>
            <w:rPr>
              <w:shd w:val="clear" w:color="auto" w:fill="FFFFFF"/>
            </w:rPr>
          </w:pPr>
        </w:p>
      </w:tc>
    </w:tr>
  </w:tbl>
  <w:p w:rsidR="001C270D" w:rsidRDefault="00EB6019">
    <w:pPr>
      <w:pStyle w:val="Encabezado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19843F4" wp14:editId="19739559">
              <wp:simplePos x="0" y="0"/>
              <wp:positionH relativeFrom="column">
                <wp:posOffset>-914400</wp:posOffset>
              </wp:positionH>
              <wp:positionV relativeFrom="paragraph">
                <wp:posOffset>1310005</wp:posOffset>
              </wp:positionV>
              <wp:extent cx="1143000" cy="502920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0" cy="5029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1C270D" w:rsidRPr="00FE541A" w:rsidRDefault="001C270D" w:rsidP="00FE541A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color w:val="808080"/>
                              <w:sz w:val="96"/>
                              <w:szCs w:val="96"/>
                            </w:rPr>
                          </w:pPr>
                          <w:r w:rsidRPr="00FE541A">
                            <w:rPr>
                              <w:rFonts w:ascii="Arial Narrow" w:hAnsi="Arial Narrow"/>
                              <w:b/>
                              <w:color w:val="808080"/>
                              <w:sz w:val="96"/>
                              <w:szCs w:val="96"/>
                            </w:rPr>
                            <w:t xml:space="preserve">Nota </w:t>
                          </w:r>
                          <w:r>
                            <w:rPr>
                              <w:rFonts w:ascii="Arial Narrow" w:hAnsi="Arial Narrow"/>
                              <w:b/>
                              <w:color w:val="808080"/>
                              <w:sz w:val="96"/>
                              <w:szCs w:val="96"/>
                            </w:rPr>
                            <w:t>de prensa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9843F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1in;margin-top:103.15pt;width:90pt;height:39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" stroked="f">
              <v:textbox style="layout-flow:vertical;mso-layout-flow-alt:bottom-to-top">
                <w:txbxContent>
                  <w:p w:rsidR="001C270D" w:rsidRPr="00FE541A" w:rsidRDefault="001C270D" w:rsidP="00FE541A">
                    <w:pPr>
                      <w:jc w:val="center"/>
                      <w:rPr>
                        <w:rFonts w:ascii="Arial Narrow" w:hAnsi="Arial Narrow"/>
                        <w:b/>
                        <w:color w:val="808080"/>
                        <w:sz w:val="96"/>
                        <w:szCs w:val="96"/>
                      </w:rPr>
                    </w:pPr>
                    <w:r w:rsidRPr="00FE541A">
                      <w:rPr>
                        <w:rFonts w:ascii="Arial Narrow" w:hAnsi="Arial Narrow"/>
                        <w:b/>
                        <w:color w:val="808080"/>
                        <w:sz w:val="96"/>
                        <w:szCs w:val="96"/>
                      </w:rPr>
                      <w:t xml:space="preserve">Nota </w:t>
                    </w:r>
                    <w:r>
                      <w:rPr>
                        <w:rFonts w:ascii="Arial Narrow" w:hAnsi="Arial Narrow"/>
                        <w:b/>
                        <w:color w:val="808080"/>
                        <w:sz w:val="96"/>
                        <w:szCs w:val="96"/>
                      </w:rPr>
                      <w:t>de prensa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E59A6"/>
    <w:multiLevelType w:val="hybridMultilevel"/>
    <w:tmpl w:val="F894FA88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5A927D5"/>
    <w:multiLevelType w:val="hybridMultilevel"/>
    <w:tmpl w:val="9274F122"/>
    <w:lvl w:ilvl="0" w:tplc="B4826DD4">
      <w:start w:val="1"/>
      <w:numFmt w:val="bullet"/>
      <w:lvlText w:val="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03EC0"/>
    <w:multiLevelType w:val="hybridMultilevel"/>
    <w:tmpl w:val="FC66632C"/>
    <w:lvl w:ilvl="0" w:tplc="B4826DD4">
      <w:start w:val="1"/>
      <w:numFmt w:val="bullet"/>
      <w:lvlText w:val="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D457EF"/>
    <w:multiLevelType w:val="hybridMultilevel"/>
    <w:tmpl w:val="2C54DBE0"/>
    <w:lvl w:ilvl="0" w:tplc="992A6C32">
      <w:start w:val="2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DB32A2A"/>
    <w:multiLevelType w:val="hybridMultilevel"/>
    <w:tmpl w:val="AC4AFFA4"/>
    <w:lvl w:ilvl="0" w:tplc="B4826DD4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52"/>
        </w:tabs>
        <w:ind w:left="145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72"/>
        </w:tabs>
        <w:ind w:left="217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92"/>
        </w:tabs>
        <w:ind w:left="289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12"/>
        </w:tabs>
        <w:ind w:left="361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32"/>
        </w:tabs>
        <w:ind w:left="433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52"/>
        </w:tabs>
        <w:ind w:left="505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72"/>
        </w:tabs>
        <w:ind w:left="577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92"/>
        </w:tabs>
        <w:ind w:left="6492" w:hanging="360"/>
      </w:pPr>
      <w:rPr>
        <w:rFonts w:ascii="Wingdings" w:hAnsi="Wingdings" w:hint="default"/>
      </w:rPr>
    </w:lvl>
  </w:abstractNum>
  <w:abstractNum w:abstractNumId="5" w15:restartNumberingAfterBreak="0">
    <w:nsid w:val="51660E08"/>
    <w:multiLevelType w:val="hybridMultilevel"/>
    <w:tmpl w:val="17EC38CA"/>
    <w:lvl w:ilvl="0" w:tplc="B4826DD4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52"/>
        </w:tabs>
        <w:ind w:left="145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72"/>
        </w:tabs>
        <w:ind w:left="217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92"/>
        </w:tabs>
        <w:ind w:left="289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12"/>
        </w:tabs>
        <w:ind w:left="361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32"/>
        </w:tabs>
        <w:ind w:left="433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52"/>
        </w:tabs>
        <w:ind w:left="505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72"/>
        </w:tabs>
        <w:ind w:left="577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92"/>
        </w:tabs>
        <w:ind w:left="6492" w:hanging="360"/>
      </w:pPr>
      <w:rPr>
        <w:rFonts w:ascii="Wingdings" w:hAnsi="Wingdings" w:hint="default"/>
      </w:rPr>
    </w:lvl>
  </w:abstractNum>
  <w:abstractNum w:abstractNumId="6" w15:restartNumberingAfterBreak="0">
    <w:nsid w:val="52973515"/>
    <w:multiLevelType w:val="hybridMultilevel"/>
    <w:tmpl w:val="468CFF4E"/>
    <w:lvl w:ilvl="0" w:tplc="B4826DD4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52"/>
        </w:tabs>
        <w:ind w:left="145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72"/>
        </w:tabs>
        <w:ind w:left="217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92"/>
        </w:tabs>
        <w:ind w:left="289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12"/>
        </w:tabs>
        <w:ind w:left="361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32"/>
        </w:tabs>
        <w:ind w:left="433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52"/>
        </w:tabs>
        <w:ind w:left="505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72"/>
        </w:tabs>
        <w:ind w:left="577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92"/>
        </w:tabs>
        <w:ind w:left="649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147"/>
    <w:rsid w:val="000031B1"/>
    <w:rsid w:val="000035F1"/>
    <w:rsid w:val="000132A3"/>
    <w:rsid w:val="000140FB"/>
    <w:rsid w:val="00015CA9"/>
    <w:rsid w:val="000172AB"/>
    <w:rsid w:val="00020155"/>
    <w:rsid w:val="00027AF9"/>
    <w:rsid w:val="000338FF"/>
    <w:rsid w:val="00033E37"/>
    <w:rsid w:val="0003497D"/>
    <w:rsid w:val="00036277"/>
    <w:rsid w:val="000376D7"/>
    <w:rsid w:val="00040AF7"/>
    <w:rsid w:val="0004192F"/>
    <w:rsid w:val="0004586A"/>
    <w:rsid w:val="000466FF"/>
    <w:rsid w:val="00051B93"/>
    <w:rsid w:val="000522DC"/>
    <w:rsid w:val="000528B9"/>
    <w:rsid w:val="00052EAF"/>
    <w:rsid w:val="000564F0"/>
    <w:rsid w:val="00060097"/>
    <w:rsid w:val="000609B3"/>
    <w:rsid w:val="00061FF8"/>
    <w:rsid w:val="00064FAE"/>
    <w:rsid w:val="000703E3"/>
    <w:rsid w:val="000708EF"/>
    <w:rsid w:val="00071429"/>
    <w:rsid w:val="0007427D"/>
    <w:rsid w:val="000748C0"/>
    <w:rsid w:val="000765A3"/>
    <w:rsid w:val="00077024"/>
    <w:rsid w:val="0007715F"/>
    <w:rsid w:val="00077315"/>
    <w:rsid w:val="00077623"/>
    <w:rsid w:val="00080745"/>
    <w:rsid w:val="00081E7D"/>
    <w:rsid w:val="00083894"/>
    <w:rsid w:val="00083C5A"/>
    <w:rsid w:val="00085E50"/>
    <w:rsid w:val="0008681B"/>
    <w:rsid w:val="00087082"/>
    <w:rsid w:val="00090443"/>
    <w:rsid w:val="000904A2"/>
    <w:rsid w:val="000919C8"/>
    <w:rsid w:val="000927A2"/>
    <w:rsid w:val="000928EF"/>
    <w:rsid w:val="00094EFF"/>
    <w:rsid w:val="00097444"/>
    <w:rsid w:val="000A15AA"/>
    <w:rsid w:val="000A15DA"/>
    <w:rsid w:val="000A1A13"/>
    <w:rsid w:val="000A3777"/>
    <w:rsid w:val="000A466E"/>
    <w:rsid w:val="000A771D"/>
    <w:rsid w:val="000A7F73"/>
    <w:rsid w:val="000B17AE"/>
    <w:rsid w:val="000B293C"/>
    <w:rsid w:val="000B5490"/>
    <w:rsid w:val="000B783A"/>
    <w:rsid w:val="000C1350"/>
    <w:rsid w:val="000C1CC9"/>
    <w:rsid w:val="000C2E11"/>
    <w:rsid w:val="000C4E85"/>
    <w:rsid w:val="000C543F"/>
    <w:rsid w:val="000C5470"/>
    <w:rsid w:val="000C6A94"/>
    <w:rsid w:val="000C77A6"/>
    <w:rsid w:val="000D2413"/>
    <w:rsid w:val="000D4BEF"/>
    <w:rsid w:val="000D5583"/>
    <w:rsid w:val="000D65B9"/>
    <w:rsid w:val="000D6AA9"/>
    <w:rsid w:val="000E034A"/>
    <w:rsid w:val="000E0C36"/>
    <w:rsid w:val="000E1083"/>
    <w:rsid w:val="000E14F1"/>
    <w:rsid w:val="000E1BEC"/>
    <w:rsid w:val="000E302F"/>
    <w:rsid w:val="000E329E"/>
    <w:rsid w:val="000E3445"/>
    <w:rsid w:val="000E401B"/>
    <w:rsid w:val="000E4072"/>
    <w:rsid w:val="000E4F5D"/>
    <w:rsid w:val="000F02DE"/>
    <w:rsid w:val="000F0668"/>
    <w:rsid w:val="000F6E1E"/>
    <w:rsid w:val="0010092D"/>
    <w:rsid w:val="00100E19"/>
    <w:rsid w:val="00102944"/>
    <w:rsid w:val="00111131"/>
    <w:rsid w:val="001120C2"/>
    <w:rsid w:val="00112997"/>
    <w:rsid w:val="00115F46"/>
    <w:rsid w:val="00120593"/>
    <w:rsid w:val="00120DF9"/>
    <w:rsid w:val="00123414"/>
    <w:rsid w:val="00126F67"/>
    <w:rsid w:val="00127670"/>
    <w:rsid w:val="0013024B"/>
    <w:rsid w:val="00130C4F"/>
    <w:rsid w:val="0013271C"/>
    <w:rsid w:val="00134221"/>
    <w:rsid w:val="0013423B"/>
    <w:rsid w:val="00136726"/>
    <w:rsid w:val="00136E70"/>
    <w:rsid w:val="00141EB0"/>
    <w:rsid w:val="0014758C"/>
    <w:rsid w:val="001504B6"/>
    <w:rsid w:val="00152D24"/>
    <w:rsid w:val="001558BB"/>
    <w:rsid w:val="00155994"/>
    <w:rsid w:val="00156235"/>
    <w:rsid w:val="00161E02"/>
    <w:rsid w:val="001651CD"/>
    <w:rsid w:val="00165BA6"/>
    <w:rsid w:val="001662E8"/>
    <w:rsid w:val="00166998"/>
    <w:rsid w:val="00167EF5"/>
    <w:rsid w:val="00170BD7"/>
    <w:rsid w:val="0017434D"/>
    <w:rsid w:val="001755A0"/>
    <w:rsid w:val="00176C78"/>
    <w:rsid w:val="00182DCC"/>
    <w:rsid w:val="0018445A"/>
    <w:rsid w:val="001854F1"/>
    <w:rsid w:val="00191EF2"/>
    <w:rsid w:val="001927DC"/>
    <w:rsid w:val="00194189"/>
    <w:rsid w:val="00194562"/>
    <w:rsid w:val="00195D6B"/>
    <w:rsid w:val="001A19D3"/>
    <w:rsid w:val="001A3E9E"/>
    <w:rsid w:val="001A4908"/>
    <w:rsid w:val="001A4A32"/>
    <w:rsid w:val="001A55D7"/>
    <w:rsid w:val="001A6EDF"/>
    <w:rsid w:val="001B3A9A"/>
    <w:rsid w:val="001B43F7"/>
    <w:rsid w:val="001B7E06"/>
    <w:rsid w:val="001C07EB"/>
    <w:rsid w:val="001C186E"/>
    <w:rsid w:val="001C270D"/>
    <w:rsid w:val="001C4FE8"/>
    <w:rsid w:val="001C7C5C"/>
    <w:rsid w:val="001D0F71"/>
    <w:rsid w:val="001D5CB5"/>
    <w:rsid w:val="001D73FF"/>
    <w:rsid w:val="001E0874"/>
    <w:rsid w:val="001E08A3"/>
    <w:rsid w:val="001E3311"/>
    <w:rsid w:val="001E41D7"/>
    <w:rsid w:val="001E6D6C"/>
    <w:rsid w:val="001E7A05"/>
    <w:rsid w:val="001F0744"/>
    <w:rsid w:val="001F145A"/>
    <w:rsid w:val="001F25F7"/>
    <w:rsid w:val="001F2F66"/>
    <w:rsid w:val="001F54F0"/>
    <w:rsid w:val="001F57BF"/>
    <w:rsid w:val="0020160B"/>
    <w:rsid w:val="00201706"/>
    <w:rsid w:val="00202A82"/>
    <w:rsid w:val="002046FF"/>
    <w:rsid w:val="00205A91"/>
    <w:rsid w:val="0020704E"/>
    <w:rsid w:val="0020713C"/>
    <w:rsid w:val="0021092D"/>
    <w:rsid w:val="00210D49"/>
    <w:rsid w:val="00211A16"/>
    <w:rsid w:val="00211FAB"/>
    <w:rsid w:val="002141E7"/>
    <w:rsid w:val="00216320"/>
    <w:rsid w:val="002206C6"/>
    <w:rsid w:val="002277AF"/>
    <w:rsid w:val="00230A11"/>
    <w:rsid w:val="002321A4"/>
    <w:rsid w:val="00232908"/>
    <w:rsid w:val="00233D14"/>
    <w:rsid w:val="0023438B"/>
    <w:rsid w:val="002348A8"/>
    <w:rsid w:val="002354B9"/>
    <w:rsid w:val="002374FA"/>
    <w:rsid w:val="002376E5"/>
    <w:rsid w:val="0024103F"/>
    <w:rsid w:val="00244D96"/>
    <w:rsid w:val="00246F94"/>
    <w:rsid w:val="002536B7"/>
    <w:rsid w:val="002539FF"/>
    <w:rsid w:val="00253F84"/>
    <w:rsid w:val="00254AA8"/>
    <w:rsid w:val="00255219"/>
    <w:rsid w:val="0025596C"/>
    <w:rsid w:val="00262029"/>
    <w:rsid w:val="0026396E"/>
    <w:rsid w:val="002656CD"/>
    <w:rsid w:val="00266755"/>
    <w:rsid w:val="002708DA"/>
    <w:rsid w:val="00272E75"/>
    <w:rsid w:val="00273260"/>
    <w:rsid w:val="00280CEE"/>
    <w:rsid w:val="00282112"/>
    <w:rsid w:val="00284246"/>
    <w:rsid w:val="0028427A"/>
    <w:rsid w:val="00284F6B"/>
    <w:rsid w:val="00285CD8"/>
    <w:rsid w:val="00287045"/>
    <w:rsid w:val="00295295"/>
    <w:rsid w:val="002A047A"/>
    <w:rsid w:val="002A0DB9"/>
    <w:rsid w:val="002A633C"/>
    <w:rsid w:val="002B02C6"/>
    <w:rsid w:val="002B07BF"/>
    <w:rsid w:val="002B0B17"/>
    <w:rsid w:val="002B10DB"/>
    <w:rsid w:val="002B17B7"/>
    <w:rsid w:val="002B3014"/>
    <w:rsid w:val="002B4C09"/>
    <w:rsid w:val="002C1DDC"/>
    <w:rsid w:val="002C24D2"/>
    <w:rsid w:val="002C3747"/>
    <w:rsid w:val="002C6953"/>
    <w:rsid w:val="002D0173"/>
    <w:rsid w:val="002D1289"/>
    <w:rsid w:val="002D2F8E"/>
    <w:rsid w:val="002D5583"/>
    <w:rsid w:val="002D61A4"/>
    <w:rsid w:val="002E02F8"/>
    <w:rsid w:val="002E28B2"/>
    <w:rsid w:val="002E3C1D"/>
    <w:rsid w:val="002E5E32"/>
    <w:rsid w:val="002F2020"/>
    <w:rsid w:val="002F2859"/>
    <w:rsid w:val="002F3334"/>
    <w:rsid w:val="002F5940"/>
    <w:rsid w:val="002F6E74"/>
    <w:rsid w:val="002F7535"/>
    <w:rsid w:val="00300140"/>
    <w:rsid w:val="00305DA2"/>
    <w:rsid w:val="00305E9C"/>
    <w:rsid w:val="003071B3"/>
    <w:rsid w:val="003117C1"/>
    <w:rsid w:val="00313BEE"/>
    <w:rsid w:val="003157AC"/>
    <w:rsid w:val="0031632F"/>
    <w:rsid w:val="0031635C"/>
    <w:rsid w:val="0031714E"/>
    <w:rsid w:val="00321100"/>
    <w:rsid w:val="00321FC4"/>
    <w:rsid w:val="00322017"/>
    <w:rsid w:val="00325174"/>
    <w:rsid w:val="003259A0"/>
    <w:rsid w:val="0032724C"/>
    <w:rsid w:val="00331459"/>
    <w:rsid w:val="0033161C"/>
    <w:rsid w:val="0033295D"/>
    <w:rsid w:val="0033329E"/>
    <w:rsid w:val="00335FF6"/>
    <w:rsid w:val="00336650"/>
    <w:rsid w:val="00336774"/>
    <w:rsid w:val="003375EF"/>
    <w:rsid w:val="00337B5C"/>
    <w:rsid w:val="00344D96"/>
    <w:rsid w:val="00347CDD"/>
    <w:rsid w:val="00350262"/>
    <w:rsid w:val="00355936"/>
    <w:rsid w:val="003602D7"/>
    <w:rsid w:val="00360A02"/>
    <w:rsid w:val="0036501A"/>
    <w:rsid w:val="0036566B"/>
    <w:rsid w:val="00372D0B"/>
    <w:rsid w:val="00374F09"/>
    <w:rsid w:val="00381DB3"/>
    <w:rsid w:val="00383284"/>
    <w:rsid w:val="00384154"/>
    <w:rsid w:val="003843AB"/>
    <w:rsid w:val="00384582"/>
    <w:rsid w:val="00384F06"/>
    <w:rsid w:val="00385909"/>
    <w:rsid w:val="0038790D"/>
    <w:rsid w:val="003966B6"/>
    <w:rsid w:val="00397D6D"/>
    <w:rsid w:val="003A3A23"/>
    <w:rsid w:val="003A5540"/>
    <w:rsid w:val="003A64F6"/>
    <w:rsid w:val="003A7C9A"/>
    <w:rsid w:val="003B0943"/>
    <w:rsid w:val="003B29D6"/>
    <w:rsid w:val="003B2C94"/>
    <w:rsid w:val="003B2EDA"/>
    <w:rsid w:val="003B5195"/>
    <w:rsid w:val="003B645F"/>
    <w:rsid w:val="003B68B4"/>
    <w:rsid w:val="003B68C5"/>
    <w:rsid w:val="003C1455"/>
    <w:rsid w:val="003C19FD"/>
    <w:rsid w:val="003C4E17"/>
    <w:rsid w:val="003C7B04"/>
    <w:rsid w:val="003D250F"/>
    <w:rsid w:val="003D2512"/>
    <w:rsid w:val="003D30F9"/>
    <w:rsid w:val="003D3671"/>
    <w:rsid w:val="003D3C9F"/>
    <w:rsid w:val="003D4CEF"/>
    <w:rsid w:val="003D785C"/>
    <w:rsid w:val="003E0222"/>
    <w:rsid w:val="003E033A"/>
    <w:rsid w:val="003E32A7"/>
    <w:rsid w:val="003E33F5"/>
    <w:rsid w:val="003E36F1"/>
    <w:rsid w:val="003E460E"/>
    <w:rsid w:val="003E5301"/>
    <w:rsid w:val="003E6657"/>
    <w:rsid w:val="003E6E2B"/>
    <w:rsid w:val="003F1206"/>
    <w:rsid w:val="003F4086"/>
    <w:rsid w:val="003F4485"/>
    <w:rsid w:val="003F57CD"/>
    <w:rsid w:val="003F60B2"/>
    <w:rsid w:val="003F76A2"/>
    <w:rsid w:val="003F796B"/>
    <w:rsid w:val="00401EFA"/>
    <w:rsid w:val="004033C8"/>
    <w:rsid w:val="00404E3D"/>
    <w:rsid w:val="0040623B"/>
    <w:rsid w:val="00411519"/>
    <w:rsid w:val="0041632A"/>
    <w:rsid w:val="00420F6B"/>
    <w:rsid w:val="00422C25"/>
    <w:rsid w:val="00430899"/>
    <w:rsid w:val="004351E9"/>
    <w:rsid w:val="0043728E"/>
    <w:rsid w:val="00437846"/>
    <w:rsid w:val="00437E32"/>
    <w:rsid w:val="004407BB"/>
    <w:rsid w:val="00444828"/>
    <w:rsid w:val="0044663D"/>
    <w:rsid w:val="00450D4A"/>
    <w:rsid w:val="00452263"/>
    <w:rsid w:val="0045262A"/>
    <w:rsid w:val="00453302"/>
    <w:rsid w:val="00454E5A"/>
    <w:rsid w:val="004554CA"/>
    <w:rsid w:val="00457238"/>
    <w:rsid w:val="00457E0E"/>
    <w:rsid w:val="00460B09"/>
    <w:rsid w:val="00461583"/>
    <w:rsid w:val="00462965"/>
    <w:rsid w:val="00467B2A"/>
    <w:rsid w:val="004701FF"/>
    <w:rsid w:val="0047261D"/>
    <w:rsid w:val="00476368"/>
    <w:rsid w:val="00476569"/>
    <w:rsid w:val="00477B6B"/>
    <w:rsid w:val="0048162C"/>
    <w:rsid w:val="0048256C"/>
    <w:rsid w:val="00482841"/>
    <w:rsid w:val="00486038"/>
    <w:rsid w:val="004861D7"/>
    <w:rsid w:val="0049028A"/>
    <w:rsid w:val="004927C5"/>
    <w:rsid w:val="00493167"/>
    <w:rsid w:val="00493FDE"/>
    <w:rsid w:val="004A0CF4"/>
    <w:rsid w:val="004A0FBB"/>
    <w:rsid w:val="004A3D8C"/>
    <w:rsid w:val="004A5B04"/>
    <w:rsid w:val="004A744D"/>
    <w:rsid w:val="004A78D2"/>
    <w:rsid w:val="004A7D01"/>
    <w:rsid w:val="004B0457"/>
    <w:rsid w:val="004B375C"/>
    <w:rsid w:val="004B50C1"/>
    <w:rsid w:val="004B6804"/>
    <w:rsid w:val="004B69F3"/>
    <w:rsid w:val="004B6CA0"/>
    <w:rsid w:val="004B6F97"/>
    <w:rsid w:val="004C043E"/>
    <w:rsid w:val="004C304F"/>
    <w:rsid w:val="004C4664"/>
    <w:rsid w:val="004C469B"/>
    <w:rsid w:val="004C47CB"/>
    <w:rsid w:val="004C4B6A"/>
    <w:rsid w:val="004D18B7"/>
    <w:rsid w:val="004D2975"/>
    <w:rsid w:val="004D474C"/>
    <w:rsid w:val="004D62A0"/>
    <w:rsid w:val="004D6E36"/>
    <w:rsid w:val="004E099E"/>
    <w:rsid w:val="004E4855"/>
    <w:rsid w:val="004E5641"/>
    <w:rsid w:val="004E5D34"/>
    <w:rsid w:val="004F1094"/>
    <w:rsid w:val="004F1C09"/>
    <w:rsid w:val="004F31BF"/>
    <w:rsid w:val="004F55BB"/>
    <w:rsid w:val="004F5A78"/>
    <w:rsid w:val="005003B2"/>
    <w:rsid w:val="005010D8"/>
    <w:rsid w:val="00503589"/>
    <w:rsid w:val="00504382"/>
    <w:rsid w:val="0050457C"/>
    <w:rsid w:val="00504AB2"/>
    <w:rsid w:val="00504BE9"/>
    <w:rsid w:val="00505CB6"/>
    <w:rsid w:val="0050647D"/>
    <w:rsid w:val="00506AED"/>
    <w:rsid w:val="00507C3B"/>
    <w:rsid w:val="00513ACA"/>
    <w:rsid w:val="005141F3"/>
    <w:rsid w:val="00514DA3"/>
    <w:rsid w:val="0051512B"/>
    <w:rsid w:val="00515BBE"/>
    <w:rsid w:val="005166DE"/>
    <w:rsid w:val="00517A8F"/>
    <w:rsid w:val="0052433D"/>
    <w:rsid w:val="00533D52"/>
    <w:rsid w:val="005340BC"/>
    <w:rsid w:val="00534440"/>
    <w:rsid w:val="005345ED"/>
    <w:rsid w:val="00534B94"/>
    <w:rsid w:val="00536A9A"/>
    <w:rsid w:val="00540422"/>
    <w:rsid w:val="00543DB9"/>
    <w:rsid w:val="005445C9"/>
    <w:rsid w:val="00546156"/>
    <w:rsid w:val="00546863"/>
    <w:rsid w:val="00551A5D"/>
    <w:rsid w:val="00552645"/>
    <w:rsid w:val="00552ED0"/>
    <w:rsid w:val="0056255F"/>
    <w:rsid w:val="00566A67"/>
    <w:rsid w:val="00571737"/>
    <w:rsid w:val="005778B1"/>
    <w:rsid w:val="00581D75"/>
    <w:rsid w:val="00582146"/>
    <w:rsid w:val="005821FE"/>
    <w:rsid w:val="0058264A"/>
    <w:rsid w:val="005837B0"/>
    <w:rsid w:val="00584F1F"/>
    <w:rsid w:val="00585ACF"/>
    <w:rsid w:val="00587073"/>
    <w:rsid w:val="00587213"/>
    <w:rsid w:val="00596874"/>
    <w:rsid w:val="00596F0A"/>
    <w:rsid w:val="005A0A30"/>
    <w:rsid w:val="005A28BF"/>
    <w:rsid w:val="005B1E39"/>
    <w:rsid w:val="005B2232"/>
    <w:rsid w:val="005B4575"/>
    <w:rsid w:val="005B4C3C"/>
    <w:rsid w:val="005B4E6F"/>
    <w:rsid w:val="005C3B57"/>
    <w:rsid w:val="005C51BD"/>
    <w:rsid w:val="005D2090"/>
    <w:rsid w:val="005D6D6B"/>
    <w:rsid w:val="005E183B"/>
    <w:rsid w:val="005E2460"/>
    <w:rsid w:val="005E48EC"/>
    <w:rsid w:val="005E5178"/>
    <w:rsid w:val="005E6465"/>
    <w:rsid w:val="005F35C6"/>
    <w:rsid w:val="005F60BC"/>
    <w:rsid w:val="005F7C82"/>
    <w:rsid w:val="00602469"/>
    <w:rsid w:val="00602768"/>
    <w:rsid w:val="00603D32"/>
    <w:rsid w:val="0060529D"/>
    <w:rsid w:val="00605F1B"/>
    <w:rsid w:val="0061096E"/>
    <w:rsid w:val="0061177F"/>
    <w:rsid w:val="00612E77"/>
    <w:rsid w:val="00612EB7"/>
    <w:rsid w:val="006138C9"/>
    <w:rsid w:val="0061467B"/>
    <w:rsid w:val="00621B82"/>
    <w:rsid w:val="006221D0"/>
    <w:rsid w:val="0062243B"/>
    <w:rsid w:val="00622AC3"/>
    <w:rsid w:val="0062487B"/>
    <w:rsid w:val="00626000"/>
    <w:rsid w:val="0062681E"/>
    <w:rsid w:val="00630D0C"/>
    <w:rsid w:val="0063216C"/>
    <w:rsid w:val="0063252A"/>
    <w:rsid w:val="00633E89"/>
    <w:rsid w:val="00641423"/>
    <w:rsid w:val="006429B0"/>
    <w:rsid w:val="00642A40"/>
    <w:rsid w:val="0064307B"/>
    <w:rsid w:val="00644828"/>
    <w:rsid w:val="00644ADA"/>
    <w:rsid w:val="0064775C"/>
    <w:rsid w:val="00647863"/>
    <w:rsid w:val="00650B34"/>
    <w:rsid w:val="00654EAC"/>
    <w:rsid w:val="00657114"/>
    <w:rsid w:val="00662A80"/>
    <w:rsid w:val="00664895"/>
    <w:rsid w:val="00664CB1"/>
    <w:rsid w:val="00665651"/>
    <w:rsid w:val="006660B0"/>
    <w:rsid w:val="00667FAE"/>
    <w:rsid w:val="006708BD"/>
    <w:rsid w:val="00670B34"/>
    <w:rsid w:val="00674AA2"/>
    <w:rsid w:val="00692457"/>
    <w:rsid w:val="00692E55"/>
    <w:rsid w:val="00695417"/>
    <w:rsid w:val="00696122"/>
    <w:rsid w:val="006A16F4"/>
    <w:rsid w:val="006A200F"/>
    <w:rsid w:val="006A72AD"/>
    <w:rsid w:val="006B225C"/>
    <w:rsid w:val="006B5D30"/>
    <w:rsid w:val="006C032D"/>
    <w:rsid w:val="006C61EF"/>
    <w:rsid w:val="006D10BC"/>
    <w:rsid w:val="006D1794"/>
    <w:rsid w:val="006D1C6B"/>
    <w:rsid w:val="006D26FD"/>
    <w:rsid w:val="006D2DF3"/>
    <w:rsid w:val="006D4394"/>
    <w:rsid w:val="006D4AFE"/>
    <w:rsid w:val="006D5D42"/>
    <w:rsid w:val="006D646A"/>
    <w:rsid w:val="006D6A96"/>
    <w:rsid w:val="006D6BAD"/>
    <w:rsid w:val="006E0283"/>
    <w:rsid w:val="006E062C"/>
    <w:rsid w:val="006E0BAC"/>
    <w:rsid w:val="006E0C4D"/>
    <w:rsid w:val="006E14B3"/>
    <w:rsid w:val="006E2940"/>
    <w:rsid w:val="006E3800"/>
    <w:rsid w:val="006E433C"/>
    <w:rsid w:val="006E4B0C"/>
    <w:rsid w:val="006E63C7"/>
    <w:rsid w:val="006E704F"/>
    <w:rsid w:val="006E73F5"/>
    <w:rsid w:val="006E78DD"/>
    <w:rsid w:val="006F253E"/>
    <w:rsid w:val="006F3DDB"/>
    <w:rsid w:val="006F4CB0"/>
    <w:rsid w:val="006F503D"/>
    <w:rsid w:val="006F55D4"/>
    <w:rsid w:val="006F69A7"/>
    <w:rsid w:val="006F7FBD"/>
    <w:rsid w:val="00702BD1"/>
    <w:rsid w:val="0070350E"/>
    <w:rsid w:val="00705605"/>
    <w:rsid w:val="00706652"/>
    <w:rsid w:val="007108F9"/>
    <w:rsid w:val="007126C9"/>
    <w:rsid w:val="00716541"/>
    <w:rsid w:val="007177F9"/>
    <w:rsid w:val="0072487F"/>
    <w:rsid w:val="00724EE2"/>
    <w:rsid w:val="00726E3E"/>
    <w:rsid w:val="00726E96"/>
    <w:rsid w:val="0072710D"/>
    <w:rsid w:val="007349CF"/>
    <w:rsid w:val="00736039"/>
    <w:rsid w:val="00737859"/>
    <w:rsid w:val="007379B5"/>
    <w:rsid w:val="00740451"/>
    <w:rsid w:val="007408DB"/>
    <w:rsid w:val="007417D7"/>
    <w:rsid w:val="00742A63"/>
    <w:rsid w:val="007433D5"/>
    <w:rsid w:val="00744DBF"/>
    <w:rsid w:val="00745834"/>
    <w:rsid w:val="007519A3"/>
    <w:rsid w:val="00751E2B"/>
    <w:rsid w:val="007522E3"/>
    <w:rsid w:val="00752EB0"/>
    <w:rsid w:val="0075488C"/>
    <w:rsid w:val="007557EA"/>
    <w:rsid w:val="007559EE"/>
    <w:rsid w:val="00756513"/>
    <w:rsid w:val="00757CC4"/>
    <w:rsid w:val="00765C7F"/>
    <w:rsid w:val="00765D71"/>
    <w:rsid w:val="00767DAB"/>
    <w:rsid w:val="00775351"/>
    <w:rsid w:val="00776A70"/>
    <w:rsid w:val="00777E66"/>
    <w:rsid w:val="00782673"/>
    <w:rsid w:val="00782A01"/>
    <w:rsid w:val="00783D4B"/>
    <w:rsid w:val="00785548"/>
    <w:rsid w:val="00785C42"/>
    <w:rsid w:val="00785FD3"/>
    <w:rsid w:val="0078649F"/>
    <w:rsid w:val="00787C09"/>
    <w:rsid w:val="00791305"/>
    <w:rsid w:val="00791620"/>
    <w:rsid w:val="00791E03"/>
    <w:rsid w:val="007924CB"/>
    <w:rsid w:val="00794FFC"/>
    <w:rsid w:val="0079766C"/>
    <w:rsid w:val="0079780C"/>
    <w:rsid w:val="007A0CEE"/>
    <w:rsid w:val="007A1062"/>
    <w:rsid w:val="007A3AB0"/>
    <w:rsid w:val="007A5791"/>
    <w:rsid w:val="007A63C4"/>
    <w:rsid w:val="007B1908"/>
    <w:rsid w:val="007C0820"/>
    <w:rsid w:val="007C60A5"/>
    <w:rsid w:val="007C7EE2"/>
    <w:rsid w:val="007C7F5A"/>
    <w:rsid w:val="007D07FD"/>
    <w:rsid w:val="007D1DA8"/>
    <w:rsid w:val="007D6B26"/>
    <w:rsid w:val="007D7D15"/>
    <w:rsid w:val="007E36E5"/>
    <w:rsid w:val="007E5C4F"/>
    <w:rsid w:val="007E5CEB"/>
    <w:rsid w:val="007F205F"/>
    <w:rsid w:val="007F287E"/>
    <w:rsid w:val="007F32ED"/>
    <w:rsid w:val="007F4EF0"/>
    <w:rsid w:val="007F5B15"/>
    <w:rsid w:val="007F5C8D"/>
    <w:rsid w:val="0080242F"/>
    <w:rsid w:val="008030E0"/>
    <w:rsid w:val="00806572"/>
    <w:rsid w:val="00811322"/>
    <w:rsid w:val="00811B71"/>
    <w:rsid w:val="00811EA8"/>
    <w:rsid w:val="008126FB"/>
    <w:rsid w:val="0081363A"/>
    <w:rsid w:val="008147B9"/>
    <w:rsid w:val="008156DB"/>
    <w:rsid w:val="008205A8"/>
    <w:rsid w:val="00821FA6"/>
    <w:rsid w:val="00823772"/>
    <w:rsid w:val="008238D7"/>
    <w:rsid w:val="0082549D"/>
    <w:rsid w:val="00825828"/>
    <w:rsid w:val="008276DE"/>
    <w:rsid w:val="00827DD5"/>
    <w:rsid w:val="00831315"/>
    <w:rsid w:val="00835C64"/>
    <w:rsid w:val="00837BDE"/>
    <w:rsid w:val="00840117"/>
    <w:rsid w:val="00842065"/>
    <w:rsid w:val="00842273"/>
    <w:rsid w:val="00843275"/>
    <w:rsid w:val="008434D4"/>
    <w:rsid w:val="00846063"/>
    <w:rsid w:val="00847C07"/>
    <w:rsid w:val="00850C0B"/>
    <w:rsid w:val="00855B29"/>
    <w:rsid w:val="00856092"/>
    <w:rsid w:val="0085645D"/>
    <w:rsid w:val="00857479"/>
    <w:rsid w:val="008613DD"/>
    <w:rsid w:val="00863EEC"/>
    <w:rsid w:val="008643DD"/>
    <w:rsid w:val="00866212"/>
    <w:rsid w:val="0087095A"/>
    <w:rsid w:val="00870E20"/>
    <w:rsid w:val="00871222"/>
    <w:rsid w:val="00875253"/>
    <w:rsid w:val="008813BA"/>
    <w:rsid w:val="00882837"/>
    <w:rsid w:val="008833A7"/>
    <w:rsid w:val="00883F3F"/>
    <w:rsid w:val="00885254"/>
    <w:rsid w:val="00890786"/>
    <w:rsid w:val="00891DF5"/>
    <w:rsid w:val="00894537"/>
    <w:rsid w:val="00896380"/>
    <w:rsid w:val="00897567"/>
    <w:rsid w:val="008A0BA5"/>
    <w:rsid w:val="008A47D8"/>
    <w:rsid w:val="008A6677"/>
    <w:rsid w:val="008A7433"/>
    <w:rsid w:val="008A7471"/>
    <w:rsid w:val="008B16C8"/>
    <w:rsid w:val="008B187F"/>
    <w:rsid w:val="008B2266"/>
    <w:rsid w:val="008B27B1"/>
    <w:rsid w:val="008B6A29"/>
    <w:rsid w:val="008B6C04"/>
    <w:rsid w:val="008C0695"/>
    <w:rsid w:val="008C31A0"/>
    <w:rsid w:val="008C3C35"/>
    <w:rsid w:val="008C3DDC"/>
    <w:rsid w:val="008C4305"/>
    <w:rsid w:val="008C596E"/>
    <w:rsid w:val="008D037D"/>
    <w:rsid w:val="008D1131"/>
    <w:rsid w:val="008D127B"/>
    <w:rsid w:val="008D2FB8"/>
    <w:rsid w:val="008D3CAD"/>
    <w:rsid w:val="008D5A28"/>
    <w:rsid w:val="008D60F0"/>
    <w:rsid w:val="008D66B4"/>
    <w:rsid w:val="008E1055"/>
    <w:rsid w:val="008E163C"/>
    <w:rsid w:val="008E7120"/>
    <w:rsid w:val="008E723E"/>
    <w:rsid w:val="008F1303"/>
    <w:rsid w:val="008F15DE"/>
    <w:rsid w:val="008F19FE"/>
    <w:rsid w:val="008F2ACD"/>
    <w:rsid w:val="008F3318"/>
    <w:rsid w:val="008F3CCE"/>
    <w:rsid w:val="008F4940"/>
    <w:rsid w:val="008F6B2A"/>
    <w:rsid w:val="008F734F"/>
    <w:rsid w:val="009025E3"/>
    <w:rsid w:val="00902CD2"/>
    <w:rsid w:val="00904A44"/>
    <w:rsid w:val="00905AD9"/>
    <w:rsid w:val="00905FC7"/>
    <w:rsid w:val="0090603A"/>
    <w:rsid w:val="00906FA8"/>
    <w:rsid w:val="00913913"/>
    <w:rsid w:val="009144F4"/>
    <w:rsid w:val="00915995"/>
    <w:rsid w:val="009159BA"/>
    <w:rsid w:val="00921878"/>
    <w:rsid w:val="00924B90"/>
    <w:rsid w:val="00925BEC"/>
    <w:rsid w:val="00933F77"/>
    <w:rsid w:val="00937C1A"/>
    <w:rsid w:val="00940A94"/>
    <w:rsid w:val="00940C1C"/>
    <w:rsid w:val="0094146B"/>
    <w:rsid w:val="00942FDF"/>
    <w:rsid w:val="00942FF7"/>
    <w:rsid w:val="00943B6B"/>
    <w:rsid w:val="009463CD"/>
    <w:rsid w:val="009466BE"/>
    <w:rsid w:val="00951EF2"/>
    <w:rsid w:val="009532C8"/>
    <w:rsid w:val="00961DAA"/>
    <w:rsid w:val="00964243"/>
    <w:rsid w:val="00970788"/>
    <w:rsid w:val="009727CC"/>
    <w:rsid w:val="00972D83"/>
    <w:rsid w:val="009752CB"/>
    <w:rsid w:val="00975608"/>
    <w:rsid w:val="009757AB"/>
    <w:rsid w:val="00980BCE"/>
    <w:rsid w:val="009822C1"/>
    <w:rsid w:val="00982EAC"/>
    <w:rsid w:val="009837A9"/>
    <w:rsid w:val="00983F67"/>
    <w:rsid w:val="009861B2"/>
    <w:rsid w:val="00990125"/>
    <w:rsid w:val="00990F97"/>
    <w:rsid w:val="009910BE"/>
    <w:rsid w:val="00991313"/>
    <w:rsid w:val="0099223B"/>
    <w:rsid w:val="009934F1"/>
    <w:rsid w:val="009949DF"/>
    <w:rsid w:val="00994EA0"/>
    <w:rsid w:val="009955BE"/>
    <w:rsid w:val="0099734E"/>
    <w:rsid w:val="00997B2D"/>
    <w:rsid w:val="009A0A39"/>
    <w:rsid w:val="009A2C17"/>
    <w:rsid w:val="009A6E34"/>
    <w:rsid w:val="009A703B"/>
    <w:rsid w:val="009B3F47"/>
    <w:rsid w:val="009B6783"/>
    <w:rsid w:val="009B7CC3"/>
    <w:rsid w:val="009B7EB0"/>
    <w:rsid w:val="009C2B20"/>
    <w:rsid w:val="009C37C9"/>
    <w:rsid w:val="009C53E3"/>
    <w:rsid w:val="009C555F"/>
    <w:rsid w:val="009C7037"/>
    <w:rsid w:val="009C74DA"/>
    <w:rsid w:val="009D1C16"/>
    <w:rsid w:val="009D4B09"/>
    <w:rsid w:val="009D6059"/>
    <w:rsid w:val="009D7839"/>
    <w:rsid w:val="009E24A3"/>
    <w:rsid w:val="009E251C"/>
    <w:rsid w:val="009E318B"/>
    <w:rsid w:val="009E35E9"/>
    <w:rsid w:val="009E3F1A"/>
    <w:rsid w:val="009E7F8D"/>
    <w:rsid w:val="009F0CC7"/>
    <w:rsid w:val="009F161A"/>
    <w:rsid w:val="009F1DDE"/>
    <w:rsid w:val="009F23C3"/>
    <w:rsid w:val="009F3806"/>
    <w:rsid w:val="009F3C27"/>
    <w:rsid w:val="009F4950"/>
    <w:rsid w:val="009F667F"/>
    <w:rsid w:val="009F77AE"/>
    <w:rsid w:val="00A002DC"/>
    <w:rsid w:val="00A037EA"/>
    <w:rsid w:val="00A0688A"/>
    <w:rsid w:val="00A12FC5"/>
    <w:rsid w:val="00A2298D"/>
    <w:rsid w:val="00A241EE"/>
    <w:rsid w:val="00A25D80"/>
    <w:rsid w:val="00A26496"/>
    <w:rsid w:val="00A26719"/>
    <w:rsid w:val="00A26991"/>
    <w:rsid w:val="00A2701D"/>
    <w:rsid w:val="00A34E51"/>
    <w:rsid w:val="00A36F29"/>
    <w:rsid w:val="00A371C0"/>
    <w:rsid w:val="00A37519"/>
    <w:rsid w:val="00A40D73"/>
    <w:rsid w:val="00A41370"/>
    <w:rsid w:val="00A417C4"/>
    <w:rsid w:val="00A41D2C"/>
    <w:rsid w:val="00A42565"/>
    <w:rsid w:val="00A4450E"/>
    <w:rsid w:val="00A445F7"/>
    <w:rsid w:val="00A459FA"/>
    <w:rsid w:val="00A46951"/>
    <w:rsid w:val="00A47E3E"/>
    <w:rsid w:val="00A5323A"/>
    <w:rsid w:val="00A5468B"/>
    <w:rsid w:val="00A572D6"/>
    <w:rsid w:val="00A60F5B"/>
    <w:rsid w:val="00A64557"/>
    <w:rsid w:val="00A67379"/>
    <w:rsid w:val="00A702A6"/>
    <w:rsid w:val="00A71398"/>
    <w:rsid w:val="00A73D98"/>
    <w:rsid w:val="00A7522C"/>
    <w:rsid w:val="00A758AB"/>
    <w:rsid w:val="00A76318"/>
    <w:rsid w:val="00A76440"/>
    <w:rsid w:val="00A77B2A"/>
    <w:rsid w:val="00A80456"/>
    <w:rsid w:val="00A82D55"/>
    <w:rsid w:val="00A860FA"/>
    <w:rsid w:val="00A8626C"/>
    <w:rsid w:val="00A86C6A"/>
    <w:rsid w:val="00A87D85"/>
    <w:rsid w:val="00A9028F"/>
    <w:rsid w:val="00A90CF6"/>
    <w:rsid w:val="00A92102"/>
    <w:rsid w:val="00A927DB"/>
    <w:rsid w:val="00A965B4"/>
    <w:rsid w:val="00AA2E23"/>
    <w:rsid w:val="00AA5B48"/>
    <w:rsid w:val="00AA66D8"/>
    <w:rsid w:val="00AB0FA4"/>
    <w:rsid w:val="00AB5C1A"/>
    <w:rsid w:val="00AB5FC1"/>
    <w:rsid w:val="00AB764C"/>
    <w:rsid w:val="00AB772E"/>
    <w:rsid w:val="00AC0901"/>
    <w:rsid w:val="00AC0D86"/>
    <w:rsid w:val="00AC13F1"/>
    <w:rsid w:val="00AC344D"/>
    <w:rsid w:val="00AC4B71"/>
    <w:rsid w:val="00AC5074"/>
    <w:rsid w:val="00AD4E27"/>
    <w:rsid w:val="00AD50B9"/>
    <w:rsid w:val="00AD6021"/>
    <w:rsid w:val="00AD6D58"/>
    <w:rsid w:val="00AD7576"/>
    <w:rsid w:val="00AE0CFE"/>
    <w:rsid w:val="00AE20E0"/>
    <w:rsid w:val="00AF0EDE"/>
    <w:rsid w:val="00AF21F6"/>
    <w:rsid w:val="00AF50AB"/>
    <w:rsid w:val="00AF633D"/>
    <w:rsid w:val="00AF68FB"/>
    <w:rsid w:val="00B03E67"/>
    <w:rsid w:val="00B0446C"/>
    <w:rsid w:val="00B05E26"/>
    <w:rsid w:val="00B06BD7"/>
    <w:rsid w:val="00B11D40"/>
    <w:rsid w:val="00B1279D"/>
    <w:rsid w:val="00B14D35"/>
    <w:rsid w:val="00B15A81"/>
    <w:rsid w:val="00B15BA3"/>
    <w:rsid w:val="00B2132A"/>
    <w:rsid w:val="00B245D1"/>
    <w:rsid w:val="00B2667E"/>
    <w:rsid w:val="00B26740"/>
    <w:rsid w:val="00B32EA1"/>
    <w:rsid w:val="00B34C0E"/>
    <w:rsid w:val="00B34ECD"/>
    <w:rsid w:val="00B36856"/>
    <w:rsid w:val="00B379A2"/>
    <w:rsid w:val="00B40A3D"/>
    <w:rsid w:val="00B40D00"/>
    <w:rsid w:val="00B43969"/>
    <w:rsid w:val="00B43E73"/>
    <w:rsid w:val="00B46E62"/>
    <w:rsid w:val="00B47495"/>
    <w:rsid w:val="00B50EA4"/>
    <w:rsid w:val="00B54147"/>
    <w:rsid w:val="00B5673E"/>
    <w:rsid w:val="00B56BCD"/>
    <w:rsid w:val="00B61349"/>
    <w:rsid w:val="00B613C2"/>
    <w:rsid w:val="00B62835"/>
    <w:rsid w:val="00B6493A"/>
    <w:rsid w:val="00B67CF9"/>
    <w:rsid w:val="00B72564"/>
    <w:rsid w:val="00B735CB"/>
    <w:rsid w:val="00B756FF"/>
    <w:rsid w:val="00B762BC"/>
    <w:rsid w:val="00B76743"/>
    <w:rsid w:val="00B76B7E"/>
    <w:rsid w:val="00B77C2A"/>
    <w:rsid w:val="00B80813"/>
    <w:rsid w:val="00B80EDB"/>
    <w:rsid w:val="00B82020"/>
    <w:rsid w:val="00B828E4"/>
    <w:rsid w:val="00B832D6"/>
    <w:rsid w:val="00B85554"/>
    <w:rsid w:val="00B872CE"/>
    <w:rsid w:val="00B8762F"/>
    <w:rsid w:val="00B94BD3"/>
    <w:rsid w:val="00B95275"/>
    <w:rsid w:val="00B979A0"/>
    <w:rsid w:val="00BA0AA7"/>
    <w:rsid w:val="00BA32C6"/>
    <w:rsid w:val="00BA3BBD"/>
    <w:rsid w:val="00BA4086"/>
    <w:rsid w:val="00BA47F1"/>
    <w:rsid w:val="00BA5290"/>
    <w:rsid w:val="00BA5A80"/>
    <w:rsid w:val="00BA6E57"/>
    <w:rsid w:val="00BA759F"/>
    <w:rsid w:val="00BB1E82"/>
    <w:rsid w:val="00BC6505"/>
    <w:rsid w:val="00BD0B41"/>
    <w:rsid w:val="00BD2793"/>
    <w:rsid w:val="00BD3CA2"/>
    <w:rsid w:val="00BD3DC2"/>
    <w:rsid w:val="00BD5E79"/>
    <w:rsid w:val="00BD7FC0"/>
    <w:rsid w:val="00BE101A"/>
    <w:rsid w:val="00BE19F9"/>
    <w:rsid w:val="00BE1B88"/>
    <w:rsid w:val="00BE6F4D"/>
    <w:rsid w:val="00BF152F"/>
    <w:rsid w:val="00BF21AE"/>
    <w:rsid w:val="00BF3237"/>
    <w:rsid w:val="00BF5C9E"/>
    <w:rsid w:val="00BF6104"/>
    <w:rsid w:val="00BF61A3"/>
    <w:rsid w:val="00C00B8C"/>
    <w:rsid w:val="00C0134E"/>
    <w:rsid w:val="00C037BC"/>
    <w:rsid w:val="00C04FF4"/>
    <w:rsid w:val="00C063F4"/>
    <w:rsid w:val="00C06883"/>
    <w:rsid w:val="00C07F27"/>
    <w:rsid w:val="00C12118"/>
    <w:rsid w:val="00C13494"/>
    <w:rsid w:val="00C17318"/>
    <w:rsid w:val="00C24260"/>
    <w:rsid w:val="00C25AAF"/>
    <w:rsid w:val="00C25B33"/>
    <w:rsid w:val="00C25F8B"/>
    <w:rsid w:val="00C26678"/>
    <w:rsid w:val="00C30C8A"/>
    <w:rsid w:val="00C315C2"/>
    <w:rsid w:val="00C37F7B"/>
    <w:rsid w:val="00C40016"/>
    <w:rsid w:val="00C446CB"/>
    <w:rsid w:val="00C4555B"/>
    <w:rsid w:val="00C532C6"/>
    <w:rsid w:val="00C6045E"/>
    <w:rsid w:val="00C60EA8"/>
    <w:rsid w:val="00C62D5E"/>
    <w:rsid w:val="00C634B0"/>
    <w:rsid w:val="00C63992"/>
    <w:rsid w:val="00C64984"/>
    <w:rsid w:val="00C66AB2"/>
    <w:rsid w:val="00C67699"/>
    <w:rsid w:val="00C72EAB"/>
    <w:rsid w:val="00C740E2"/>
    <w:rsid w:val="00C76A30"/>
    <w:rsid w:val="00C80AAA"/>
    <w:rsid w:val="00C82416"/>
    <w:rsid w:val="00C825F4"/>
    <w:rsid w:val="00C826C2"/>
    <w:rsid w:val="00C82891"/>
    <w:rsid w:val="00C85F16"/>
    <w:rsid w:val="00C86C6D"/>
    <w:rsid w:val="00C8717A"/>
    <w:rsid w:val="00C91BCD"/>
    <w:rsid w:val="00C9653B"/>
    <w:rsid w:val="00C9687D"/>
    <w:rsid w:val="00C96A2C"/>
    <w:rsid w:val="00CA0A82"/>
    <w:rsid w:val="00CA1707"/>
    <w:rsid w:val="00CA1C5D"/>
    <w:rsid w:val="00CA46C3"/>
    <w:rsid w:val="00CA7072"/>
    <w:rsid w:val="00CB6ACD"/>
    <w:rsid w:val="00CC17BC"/>
    <w:rsid w:val="00CC22B0"/>
    <w:rsid w:val="00CC459D"/>
    <w:rsid w:val="00CC4DA0"/>
    <w:rsid w:val="00CC5A15"/>
    <w:rsid w:val="00CC5BA2"/>
    <w:rsid w:val="00CC7B0D"/>
    <w:rsid w:val="00CC7B7A"/>
    <w:rsid w:val="00CC7EC5"/>
    <w:rsid w:val="00CD528B"/>
    <w:rsid w:val="00CD6702"/>
    <w:rsid w:val="00CD6A9E"/>
    <w:rsid w:val="00CD71CD"/>
    <w:rsid w:val="00CD7C98"/>
    <w:rsid w:val="00CE142C"/>
    <w:rsid w:val="00CE197B"/>
    <w:rsid w:val="00CE3FB4"/>
    <w:rsid w:val="00CE6154"/>
    <w:rsid w:val="00CE6269"/>
    <w:rsid w:val="00CE6804"/>
    <w:rsid w:val="00CF163A"/>
    <w:rsid w:val="00CF1D88"/>
    <w:rsid w:val="00CF20AF"/>
    <w:rsid w:val="00CF3750"/>
    <w:rsid w:val="00CF4D36"/>
    <w:rsid w:val="00CF5346"/>
    <w:rsid w:val="00CF58C1"/>
    <w:rsid w:val="00CF5F7B"/>
    <w:rsid w:val="00CF7EFE"/>
    <w:rsid w:val="00D05624"/>
    <w:rsid w:val="00D1180F"/>
    <w:rsid w:val="00D12A4F"/>
    <w:rsid w:val="00D14B0C"/>
    <w:rsid w:val="00D16A88"/>
    <w:rsid w:val="00D20C9C"/>
    <w:rsid w:val="00D21393"/>
    <w:rsid w:val="00D2146A"/>
    <w:rsid w:val="00D21999"/>
    <w:rsid w:val="00D2311E"/>
    <w:rsid w:val="00D256E1"/>
    <w:rsid w:val="00D26944"/>
    <w:rsid w:val="00D26CA6"/>
    <w:rsid w:val="00D27855"/>
    <w:rsid w:val="00D31C7C"/>
    <w:rsid w:val="00D32315"/>
    <w:rsid w:val="00D32538"/>
    <w:rsid w:val="00D32D6E"/>
    <w:rsid w:val="00D33835"/>
    <w:rsid w:val="00D40894"/>
    <w:rsid w:val="00D41435"/>
    <w:rsid w:val="00D4536A"/>
    <w:rsid w:val="00D47F03"/>
    <w:rsid w:val="00D52A67"/>
    <w:rsid w:val="00D559D9"/>
    <w:rsid w:val="00D65371"/>
    <w:rsid w:val="00D65EBF"/>
    <w:rsid w:val="00D665EC"/>
    <w:rsid w:val="00D708A6"/>
    <w:rsid w:val="00D71CAF"/>
    <w:rsid w:val="00D72AFF"/>
    <w:rsid w:val="00D74C62"/>
    <w:rsid w:val="00D7520F"/>
    <w:rsid w:val="00D75B39"/>
    <w:rsid w:val="00D75FE3"/>
    <w:rsid w:val="00D84954"/>
    <w:rsid w:val="00D8609F"/>
    <w:rsid w:val="00D86CCF"/>
    <w:rsid w:val="00D86D65"/>
    <w:rsid w:val="00D86E0E"/>
    <w:rsid w:val="00D874FE"/>
    <w:rsid w:val="00D907E7"/>
    <w:rsid w:val="00D92A2A"/>
    <w:rsid w:val="00D92BB9"/>
    <w:rsid w:val="00D932B4"/>
    <w:rsid w:val="00D96336"/>
    <w:rsid w:val="00D96945"/>
    <w:rsid w:val="00DA013F"/>
    <w:rsid w:val="00DA04F0"/>
    <w:rsid w:val="00DA1F62"/>
    <w:rsid w:val="00DA21EC"/>
    <w:rsid w:val="00DA2848"/>
    <w:rsid w:val="00DA3520"/>
    <w:rsid w:val="00DA4BBD"/>
    <w:rsid w:val="00DA4D90"/>
    <w:rsid w:val="00DA4E80"/>
    <w:rsid w:val="00DA5AFE"/>
    <w:rsid w:val="00DA651F"/>
    <w:rsid w:val="00DA6E92"/>
    <w:rsid w:val="00DB3154"/>
    <w:rsid w:val="00DB42B8"/>
    <w:rsid w:val="00DB4A71"/>
    <w:rsid w:val="00DB4AD2"/>
    <w:rsid w:val="00DB54DB"/>
    <w:rsid w:val="00DB5F38"/>
    <w:rsid w:val="00DB6E61"/>
    <w:rsid w:val="00DC0A93"/>
    <w:rsid w:val="00DC1A4D"/>
    <w:rsid w:val="00DC2CAA"/>
    <w:rsid w:val="00DC52CE"/>
    <w:rsid w:val="00DC5B32"/>
    <w:rsid w:val="00DD2E3B"/>
    <w:rsid w:val="00DD3C50"/>
    <w:rsid w:val="00DD51ED"/>
    <w:rsid w:val="00DD6F71"/>
    <w:rsid w:val="00DD7154"/>
    <w:rsid w:val="00DE2EA8"/>
    <w:rsid w:val="00DE33FD"/>
    <w:rsid w:val="00DE349E"/>
    <w:rsid w:val="00DF232D"/>
    <w:rsid w:val="00DF3743"/>
    <w:rsid w:val="00E013FA"/>
    <w:rsid w:val="00E019A0"/>
    <w:rsid w:val="00E01CA7"/>
    <w:rsid w:val="00E02163"/>
    <w:rsid w:val="00E032A5"/>
    <w:rsid w:val="00E0375A"/>
    <w:rsid w:val="00E10C4F"/>
    <w:rsid w:val="00E122F0"/>
    <w:rsid w:val="00E20622"/>
    <w:rsid w:val="00E206AB"/>
    <w:rsid w:val="00E23A52"/>
    <w:rsid w:val="00E24E35"/>
    <w:rsid w:val="00E2532C"/>
    <w:rsid w:val="00E25A4E"/>
    <w:rsid w:val="00E25C4E"/>
    <w:rsid w:val="00E30B5B"/>
    <w:rsid w:val="00E32100"/>
    <w:rsid w:val="00E33335"/>
    <w:rsid w:val="00E3555B"/>
    <w:rsid w:val="00E356EF"/>
    <w:rsid w:val="00E35F7A"/>
    <w:rsid w:val="00E36190"/>
    <w:rsid w:val="00E3649B"/>
    <w:rsid w:val="00E40CA3"/>
    <w:rsid w:val="00E41CC1"/>
    <w:rsid w:val="00E437F2"/>
    <w:rsid w:val="00E467A2"/>
    <w:rsid w:val="00E51AB8"/>
    <w:rsid w:val="00E51C05"/>
    <w:rsid w:val="00E524B4"/>
    <w:rsid w:val="00E53301"/>
    <w:rsid w:val="00E53B69"/>
    <w:rsid w:val="00E570A7"/>
    <w:rsid w:val="00E60402"/>
    <w:rsid w:val="00E61BBA"/>
    <w:rsid w:val="00E6249E"/>
    <w:rsid w:val="00E66533"/>
    <w:rsid w:val="00E66E00"/>
    <w:rsid w:val="00E67A55"/>
    <w:rsid w:val="00E67DEC"/>
    <w:rsid w:val="00E71BFA"/>
    <w:rsid w:val="00E732A0"/>
    <w:rsid w:val="00E741FA"/>
    <w:rsid w:val="00E74CFF"/>
    <w:rsid w:val="00E773D3"/>
    <w:rsid w:val="00E80125"/>
    <w:rsid w:val="00E849D0"/>
    <w:rsid w:val="00E87D55"/>
    <w:rsid w:val="00E90D0F"/>
    <w:rsid w:val="00E91E64"/>
    <w:rsid w:val="00E93CA3"/>
    <w:rsid w:val="00E95334"/>
    <w:rsid w:val="00E95C96"/>
    <w:rsid w:val="00E963B3"/>
    <w:rsid w:val="00E97EB3"/>
    <w:rsid w:val="00EA1E00"/>
    <w:rsid w:val="00EA4A47"/>
    <w:rsid w:val="00EA4A7D"/>
    <w:rsid w:val="00EA7695"/>
    <w:rsid w:val="00EB2DC7"/>
    <w:rsid w:val="00EB6019"/>
    <w:rsid w:val="00EB6E09"/>
    <w:rsid w:val="00EB7E04"/>
    <w:rsid w:val="00EC53B6"/>
    <w:rsid w:val="00EC661D"/>
    <w:rsid w:val="00EC6926"/>
    <w:rsid w:val="00EC7F6F"/>
    <w:rsid w:val="00ED01C6"/>
    <w:rsid w:val="00ED03FE"/>
    <w:rsid w:val="00ED5D6A"/>
    <w:rsid w:val="00ED5F9D"/>
    <w:rsid w:val="00ED698F"/>
    <w:rsid w:val="00ED747F"/>
    <w:rsid w:val="00ED7E0F"/>
    <w:rsid w:val="00EE1667"/>
    <w:rsid w:val="00EE1699"/>
    <w:rsid w:val="00EE1C9D"/>
    <w:rsid w:val="00EE1E94"/>
    <w:rsid w:val="00EE4222"/>
    <w:rsid w:val="00EE69FC"/>
    <w:rsid w:val="00EE6D1C"/>
    <w:rsid w:val="00EF00EE"/>
    <w:rsid w:val="00EF03A2"/>
    <w:rsid w:val="00EF0553"/>
    <w:rsid w:val="00EF2140"/>
    <w:rsid w:val="00EF5B0B"/>
    <w:rsid w:val="00EF6FB0"/>
    <w:rsid w:val="00F00B26"/>
    <w:rsid w:val="00F043B2"/>
    <w:rsid w:val="00F048EF"/>
    <w:rsid w:val="00F051D1"/>
    <w:rsid w:val="00F079C5"/>
    <w:rsid w:val="00F13E41"/>
    <w:rsid w:val="00F14DFD"/>
    <w:rsid w:val="00F17682"/>
    <w:rsid w:val="00F20869"/>
    <w:rsid w:val="00F21812"/>
    <w:rsid w:val="00F21AA2"/>
    <w:rsid w:val="00F22720"/>
    <w:rsid w:val="00F27E2B"/>
    <w:rsid w:val="00F30C0B"/>
    <w:rsid w:val="00F31770"/>
    <w:rsid w:val="00F319ED"/>
    <w:rsid w:val="00F32C20"/>
    <w:rsid w:val="00F34C52"/>
    <w:rsid w:val="00F37657"/>
    <w:rsid w:val="00F37DFB"/>
    <w:rsid w:val="00F4600F"/>
    <w:rsid w:val="00F51276"/>
    <w:rsid w:val="00F53A9E"/>
    <w:rsid w:val="00F57CAE"/>
    <w:rsid w:val="00F62267"/>
    <w:rsid w:val="00F627C7"/>
    <w:rsid w:val="00F63A3A"/>
    <w:rsid w:val="00F63A59"/>
    <w:rsid w:val="00F64A23"/>
    <w:rsid w:val="00F6729F"/>
    <w:rsid w:val="00F67D34"/>
    <w:rsid w:val="00F709D2"/>
    <w:rsid w:val="00F7292C"/>
    <w:rsid w:val="00F73DCA"/>
    <w:rsid w:val="00F74BF4"/>
    <w:rsid w:val="00F75E9D"/>
    <w:rsid w:val="00F77497"/>
    <w:rsid w:val="00F81CC2"/>
    <w:rsid w:val="00F82DEF"/>
    <w:rsid w:val="00F8456A"/>
    <w:rsid w:val="00F8493E"/>
    <w:rsid w:val="00F90568"/>
    <w:rsid w:val="00F9090B"/>
    <w:rsid w:val="00F910A1"/>
    <w:rsid w:val="00F92144"/>
    <w:rsid w:val="00F92676"/>
    <w:rsid w:val="00F927A9"/>
    <w:rsid w:val="00F961E5"/>
    <w:rsid w:val="00F96CC8"/>
    <w:rsid w:val="00F96E2A"/>
    <w:rsid w:val="00F9736D"/>
    <w:rsid w:val="00FA09B1"/>
    <w:rsid w:val="00FA0E23"/>
    <w:rsid w:val="00FA2D88"/>
    <w:rsid w:val="00FA4B09"/>
    <w:rsid w:val="00FA4EF5"/>
    <w:rsid w:val="00FB68D4"/>
    <w:rsid w:val="00FB723E"/>
    <w:rsid w:val="00FC2186"/>
    <w:rsid w:val="00FC25CE"/>
    <w:rsid w:val="00FC4553"/>
    <w:rsid w:val="00FC5D0C"/>
    <w:rsid w:val="00FD23F3"/>
    <w:rsid w:val="00FD2CC6"/>
    <w:rsid w:val="00FD34E0"/>
    <w:rsid w:val="00FD3619"/>
    <w:rsid w:val="00FD4986"/>
    <w:rsid w:val="00FD6F1D"/>
    <w:rsid w:val="00FE072A"/>
    <w:rsid w:val="00FE113C"/>
    <w:rsid w:val="00FE1856"/>
    <w:rsid w:val="00FE2140"/>
    <w:rsid w:val="00FE4111"/>
    <w:rsid w:val="00FE541A"/>
    <w:rsid w:val="00FE761A"/>
    <w:rsid w:val="00FF11A6"/>
    <w:rsid w:val="00FF47F6"/>
    <w:rsid w:val="00FF5437"/>
    <w:rsid w:val="00FF59EF"/>
    <w:rsid w:val="00FF5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369D9378"/>
  <w15:docId w15:val="{20CFE6CB-41FA-4884-8A16-0215AB70D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4147"/>
    <w:rPr>
      <w:rFonts w:ascii="Arial" w:hAnsi="Arial" w:cs="Arial"/>
      <w:sz w:val="24"/>
    </w:rPr>
  </w:style>
  <w:style w:type="paragraph" w:styleId="Ttulo2">
    <w:name w:val="heading 2"/>
    <w:basedOn w:val="Normal"/>
    <w:next w:val="Normal"/>
    <w:qFormat/>
    <w:rsid w:val="00B54147"/>
    <w:pPr>
      <w:keepNext/>
      <w:outlineLvl w:val="1"/>
    </w:pPr>
    <w:rPr>
      <w:rFonts w:ascii="Arial Narrow" w:hAnsi="Arial Narrow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B5414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B54147"/>
    <w:pPr>
      <w:tabs>
        <w:tab w:val="center" w:pos="4252"/>
        <w:tab w:val="right" w:pos="8504"/>
      </w:tabs>
    </w:pPr>
  </w:style>
  <w:style w:type="character" w:styleId="Hipervnculo">
    <w:name w:val="Hyperlink"/>
    <w:rsid w:val="00B54147"/>
    <w:rPr>
      <w:color w:val="0000FF"/>
      <w:u w:val="single"/>
    </w:rPr>
  </w:style>
  <w:style w:type="character" w:styleId="Nmerodepgina">
    <w:name w:val="page number"/>
    <w:basedOn w:val="Fuentedeprrafopredeter"/>
    <w:rsid w:val="00B54147"/>
  </w:style>
  <w:style w:type="paragraph" w:styleId="Textodeglobo">
    <w:name w:val="Balloon Text"/>
    <w:basedOn w:val="Normal"/>
    <w:semiHidden/>
    <w:rsid w:val="00AC4B71"/>
    <w:rPr>
      <w:rFonts w:ascii="Tahoma" w:hAnsi="Tahoma" w:cs="Tahoma"/>
      <w:sz w:val="16"/>
      <w:szCs w:val="16"/>
    </w:rPr>
  </w:style>
  <w:style w:type="paragraph" w:customStyle="1" w:styleId="Textopredeterminado">
    <w:name w:val="Texto predeterminado"/>
    <w:basedOn w:val="Normal"/>
    <w:rsid w:val="00DA1F62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</w:rPr>
  </w:style>
  <w:style w:type="table" w:styleId="Tablaconcuadrcula">
    <w:name w:val="Table Grid"/>
    <w:basedOn w:val="Tablanormal"/>
    <w:rsid w:val="00980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C63992"/>
    <w:pPr>
      <w:spacing w:before="100" w:beforeAutospacing="1" w:after="100" w:afterAutospacing="1"/>
    </w:pPr>
    <w:rPr>
      <w:rFonts w:ascii="Times New Roman" w:hAnsi="Times New Roman" w:cs="Times New Roman"/>
      <w:szCs w:val="24"/>
    </w:rPr>
  </w:style>
  <w:style w:type="character" w:styleId="nfasis">
    <w:name w:val="Emphasis"/>
    <w:qFormat/>
    <w:rsid w:val="00C63992"/>
    <w:rPr>
      <w:i/>
      <w:iCs/>
    </w:rPr>
  </w:style>
  <w:style w:type="character" w:styleId="Textoennegrita">
    <w:name w:val="Strong"/>
    <w:uiPriority w:val="22"/>
    <w:qFormat/>
    <w:rsid w:val="00C63992"/>
    <w:rPr>
      <w:b/>
      <w:bCs/>
    </w:rPr>
  </w:style>
  <w:style w:type="character" w:customStyle="1" w:styleId="Mencionar1">
    <w:name w:val="Mencionar1"/>
    <w:uiPriority w:val="99"/>
    <w:semiHidden/>
    <w:unhideWhenUsed/>
    <w:rsid w:val="006D5D42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19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2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47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69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691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795696">
                              <w:marLeft w:val="12"/>
                              <w:marRight w:val="156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195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2037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004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7506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7875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44943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13442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33938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64410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0336051">
                                                                      <w:marLeft w:val="324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86746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72726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63349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48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029600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41584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17412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10842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1229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278882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32840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8993578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60376066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50275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9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nochedelpatrimonio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turismodesegovia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4336B4-C102-479E-AA5A-C54DB3771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852</Words>
  <Characters>4504</Characters>
  <Application>Microsoft Office Word</Application>
  <DocSecurity>0</DocSecurity>
  <Lines>37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TITULAR PRUEBA ASDFGHJKLÑ CIVIL DE SEGOVIA DETIENE A OTRAS TRES PERSONAS DENTRO DE LA ‘OPERACIÓN COMUNIÓN’</vt:lpstr>
      <vt:lpstr>TITULAR PRUEBA ASDFGHJKLÑ CIVIL DE SEGOVIA DETIENE A OTRAS TRES PERSONAS DENTRO DE LA ‘OPERACIÓN COMUNIÓN’</vt:lpstr>
    </vt:vector>
  </TitlesOfParts>
  <Company>GD European Land Systems</Company>
  <LinksUpToDate>false</LinksUpToDate>
  <CharactersWithSpaces>5346</CharactersWithSpaces>
  <SharedDoc>false</SharedDoc>
  <HLinks>
    <vt:vector size="6" baseType="variant">
      <vt:variant>
        <vt:i4>3407989</vt:i4>
      </vt:variant>
      <vt:variant>
        <vt:i4>0</vt:i4>
      </vt:variant>
      <vt:variant>
        <vt:i4>0</vt:i4>
      </vt:variant>
      <vt:variant>
        <vt:i4>5</vt:i4>
      </vt:variant>
      <vt:variant>
        <vt:lpwstr>http://www.europedirectsegovia.com/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TITULAR PRUEBA ASDFGHJKLÑ CIVIL DE SEGOVIA DETIENE A OTRAS TRES PERSONAS DENTRO DE LA ‘OPERACIÓN COMUNIÓN’</dc:title>
  <dc:creator>Usuario</dc:creator>
  <cp:lastModifiedBy>COMUNICACION</cp:lastModifiedBy>
  <cp:revision>71</cp:revision>
  <cp:lastPrinted>2020-09-03T07:46:00Z</cp:lastPrinted>
  <dcterms:created xsi:type="dcterms:W3CDTF">2020-09-02T11:49:00Z</dcterms:created>
  <dcterms:modified xsi:type="dcterms:W3CDTF">2020-09-03T11:44:00Z</dcterms:modified>
</cp:coreProperties>
</file>